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23"/>
        <w:gridCol w:w="242"/>
        <w:gridCol w:w="4790"/>
      </w:tblGrid>
      <w:tr>
        <w:tblPrEx/>
        <w:trPr/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bookmarkStart w:id="0" w:name="_GoBack"/>
            <w:r/>
            <w:bookmarkEnd w:id="0"/>
            <w:r>
              <w:t xml:space="preserve">УТВЕРЖДАЮ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/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2447"/>
        </w:trPr>
        <w:tc>
          <w:tcPr>
            <w:tcW w:w="2447" w:type="pct"/>
            <w:textDirection w:val="lrTb"/>
            <w:noWrap w:val="false"/>
          </w:tcPr>
          <w:p>
            <w:pPr>
              <w:pStyle w:val="1114"/>
            </w:pPr>
            <w:r>
              <w:t xml:space="preserve">От Федерального казначейства</w:t>
            </w:r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>
              <w:t xml:space="preserve">______________ /                             /</w:t>
            </w:r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>
              <w:t xml:space="preserve">«___» _____</w:t>
            </w:r>
            <w:r>
              <w:rPr>
                <w:lang w:val="en-US"/>
              </w:rPr>
              <w:t xml:space="preserve">____</w:t>
            </w:r>
            <w:r>
              <w:t xml:space="preserve">_______ 20__ г</w:t>
            </w:r>
            <w:r>
              <w:t xml:space="preserve">.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388"/>
        </w:trPr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1238"/>
        </w:trPr>
        <w:tc>
          <w:tcPr>
            <w:gridSpan w:val="3"/>
            <w:shd w:val="clear" w:color="auto" w:fill="auto"/>
            <w:tcW w:w="5000" w:type="pct"/>
            <w:vAlign w:val="center"/>
            <w:textDirection w:val="lrTb"/>
            <w:noWrap w:val="false"/>
          </w:tcPr>
          <w:p>
            <w:pPr>
              <w:pStyle w:val="1115"/>
            </w:pPr>
            <w:r/>
            <w:fldSimple w:instr="REF FullNameSystem  \* MERGEFORMAT ">
              <w:r>
                <w:t xml:space="preserve">Автоматизированная система Федерального казначейства</w:t>
              </w:r>
            </w:fldSimple>
            <w:r/>
            <w:r/>
          </w:p>
        </w:tc>
      </w:tr>
      <w:tr>
        <w:tblPrEx/>
        <w:trPr>
          <w:trHeight w:val="1734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6"/>
            </w:pPr>
            <w:r/>
            <w:fldSimple w:instr="REF DocType  \* MERGEFORMAT ">
              <w:r>
                <w:t xml:space="preserve">Обучающие материалы</w:t>
              </w:r>
            </w:fldSimple>
            <w:r>
              <w:t xml:space="preserve"> «</w:t>
            </w:r>
            <w:fldSimple w:instr="REF DocName  \* MERGEFORMAT ">
              <w:r>
                <w:t xml:space="preserve">Основные принципы работы с ППО СУФД</w:t>
              </w:r>
            </w:fldSimple>
            <w:r>
              <w:t xml:space="preserve">»</w:t>
            </w:r>
            <w:r/>
          </w:p>
        </w:tc>
      </w:tr>
      <w:tr>
        <w:tblPrEx/>
        <w:trPr>
          <w:trHeight w:val="657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7"/>
            </w:pPr>
            <w:r/>
            <w:r/>
          </w:p>
        </w:tc>
      </w:tr>
      <w:tr>
        <w:tblPrEx/>
        <w:trPr>
          <w:trHeight w:val="647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5"/>
            </w:pPr>
            <w:r>
              <w:t xml:space="preserve">Лист утверждения</w:t>
            </w:r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>
              <w:t xml:space="preserve">Код документа: </w:t>
            </w: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>
              <w:t xml:space="preserve">54819512.09.01,01.ОМ.004</w:t>
            </w:r>
            <w:r>
              <w:t xml:space="preserve">-05.01 2(4,5)</w:t>
            </w:r>
            <w:r>
              <w:fldChar w:fldCharType="end"/>
            </w:r>
            <w:r>
              <w:t xml:space="preserve">-ЛУ</w:t>
            </w:r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>
              <w:t xml:space="preserve">Государственный</w:t>
            </w:r>
            <w:r>
              <w:t xml:space="preserve"> контракт </w:t>
            </w:r>
            <w:r>
              <w:t xml:space="preserve">от 03.08.2023 № ФКУ0307/08/2023/РИС</w:t>
            </w:r>
            <w:r/>
          </w:p>
        </w:tc>
      </w:tr>
      <w:tr>
        <w:tblPrEx/>
        <w:trPr>
          <w:trHeight w:val="1222"/>
        </w:trPr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621"/>
        </w:trPr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1114"/>
            </w:pPr>
            <w:r>
              <w:t xml:space="preserve">СОГЛАСОВАНО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1114"/>
            </w:pPr>
            <w:r>
              <w:t xml:space="preserve">СОГЛАСОВАНО</w:t>
            </w:r>
            <w:r/>
          </w:p>
        </w:tc>
      </w:tr>
      <w:tr>
        <w:tblPrEx/>
        <w:trPr>
          <w:trHeight w:val="285"/>
        </w:trPr>
        <w:tc>
          <w:tcPr>
            <w:tcW w:w="2447" w:type="pct"/>
            <w:textDirection w:val="lrTb"/>
            <w:noWrap w:val="false"/>
          </w:tcPr>
          <w:p>
            <w:pPr>
              <w:pStyle w:val="1114"/>
            </w:pPr>
            <w:r>
              <w:t xml:space="preserve">От Федерального казенного</w:t>
            </w:r>
            <w:r/>
          </w:p>
          <w:p>
            <w:pPr>
              <w:pStyle w:val="1114"/>
            </w:pPr>
            <w:r>
              <w:t xml:space="preserve">учреждения «Центр по обеспечению</w:t>
            </w:r>
            <w:r/>
          </w:p>
          <w:p>
            <w:pPr>
              <w:pStyle w:val="1114"/>
            </w:pPr>
            <w:r>
              <w:t xml:space="preserve">деятельности Казначейства России»</w:t>
            </w:r>
            <w:r/>
          </w:p>
        </w:tc>
        <w:tc>
          <w:tcPr>
            <w:tcW w:w="123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1114"/>
            </w:pPr>
            <w:r>
              <w:t xml:space="preserve">От OOO «ОТР 2000»</w:t>
            </w:r>
            <w:r/>
          </w:p>
          <w:p>
            <w:pPr>
              <w:pStyle w:val="1114"/>
            </w:pPr>
            <w:r/>
            <w:r/>
          </w:p>
        </w:tc>
      </w:tr>
      <w:tr>
        <w:tblPrEx/>
        <w:trPr>
          <w:trHeight w:val="2335"/>
        </w:trPr>
        <w:tc>
          <w:tcPr>
            <w:tcW w:w="2447" w:type="pct"/>
            <w:textDirection w:val="lrTb"/>
            <w:noWrap w:val="false"/>
          </w:tcPr>
          <w:p>
            <w:pPr>
              <w:pStyle w:val="1114"/>
            </w:pPr>
            <w:r/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>
              <w:t xml:space="preserve">______________ /                             /</w:t>
            </w:r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>
              <w:t xml:space="preserve">«___» _____</w:t>
            </w:r>
            <w:r>
              <w:rPr>
                <w:lang w:val="en-US"/>
              </w:rPr>
              <w:t xml:space="preserve">____</w:t>
            </w:r>
            <w:r>
              <w:t xml:space="preserve">_______ 20__ г</w:t>
            </w:r>
            <w:r>
              <w:t xml:space="preserve">.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1114"/>
            </w:pPr>
            <w:r/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>
              <w:t xml:space="preserve">______________ /С. Ю. Манохин/</w:t>
            </w:r>
            <w:r/>
          </w:p>
          <w:p>
            <w:pPr>
              <w:pStyle w:val="1114"/>
            </w:pPr>
            <w:r/>
            <w:r/>
          </w:p>
          <w:p>
            <w:pPr>
              <w:pStyle w:val="1114"/>
            </w:pPr>
            <w:r>
              <w:t xml:space="preserve">«___» ____________ 20___ г.</w:t>
            </w:r>
            <w:r/>
          </w:p>
        </w:tc>
      </w:tr>
    </w:tbl>
    <w:p>
      <w:pPr>
        <w:pStyle w:val="1114"/>
        <w:jc w:val="left"/>
        <w:sectPr>
          <w:headerReference w:type="default" r:id="rId9"/>
          <w:footerReference w:type="default" r:id="rId13"/>
          <w:footnotePr/>
          <w:endnotePr/>
          <w:type w:val="nextPage"/>
          <w:pgSz w:w="11907" w:h="16840" w:orient="portrait"/>
          <w:pgMar w:top="1134" w:right="567" w:bottom="851" w:left="1701" w:header="567" w:footer="567" w:gutter="0"/>
          <w:cols w:num="1" w:sep="0" w:space="708" w:equalWidth="1"/>
          <w:docGrid w:linePitch="360"/>
        </w:sectPr>
      </w:pPr>
      <w:r/>
      <w:r/>
    </w:p>
    <w:tbl>
      <w:tblPr>
        <w:tblW w:w="4996" w:type="pct"/>
        <w:tblLook w:val="0000" w:firstRow="0" w:lastRow="0" w:firstColumn="0" w:lastColumn="0" w:noHBand="0" w:noVBand="0"/>
      </w:tblPr>
      <w:tblGrid>
        <w:gridCol w:w="5520"/>
        <w:gridCol w:w="4085"/>
        <w:gridCol w:w="242"/>
      </w:tblGrid>
      <w:tr>
        <w:tblPrEx/>
        <w:trPr>
          <w:trHeight w:val="386"/>
        </w:trPr>
        <w:tc>
          <w:tcPr>
            <w:gridSpan w:val="2"/>
            <w:tcW w:w="4877" w:type="pct"/>
            <w:textDirection w:val="lrTb"/>
            <w:noWrap w:val="false"/>
          </w:tcPr>
          <w:p>
            <w:pPr>
              <w:pStyle w:val="1114"/>
              <w:jc w:val="left"/>
            </w:pPr>
            <w:r>
              <w:t xml:space="preserve">УТВЕРЖДЕН</w:t>
            </w:r>
            <w:r/>
          </w:p>
        </w:tc>
        <w:tc>
          <w:tcPr>
            <w:tcW w:w="123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2712"/>
        </w:trPr>
        <w:tc>
          <w:tcPr>
            <w:gridSpan w:val="2"/>
            <w:tcW w:w="4877" w:type="pct"/>
            <w:textDirection w:val="lrTb"/>
            <w:noWrap w:val="false"/>
          </w:tcPr>
          <w:p>
            <w:pPr>
              <w:pStyle w:val="1114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>
              <w:t xml:space="preserve">54819512.09.01,01.ОМ.004</w:t>
            </w:r>
            <w:r>
              <w:t xml:space="preserve">-05.01 2(4,5)</w:t>
            </w:r>
            <w:r>
              <w:fldChar w:fldCharType="end"/>
            </w:r>
            <w:r>
              <w:t xml:space="preserve">-ЛУ</w:t>
            </w:r>
            <w:r/>
          </w:p>
        </w:tc>
        <w:tc>
          <w:tcPr>
            <w:tcW w:w="123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402"/>
        </w:trPr>
        <w:tc>
          <w:tcPr>
            <w:gridSpan w:val="3"/>
            <w:tcW w:w="5000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1252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5"/>
            </w:pPr>
            <w:r/>
            <w:fldSimple w:instr="REF FullNameSystem  \* MERGEFORMAT ">
              <w:r>
                <w:t xml:space="preserve">Автоматизированная система Федерального казначейства</w:t>
              </w:r>
            </w:fldSimple>
            <w:r/>
            <w:r/>
          </w:p>
        </w:tc>
      </w:tr>
      <w:tr>
        <w:tblPrEx/>
        <w:trPr>
          <w:trHeight w:val="1851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6"/>
            </w:pPr>
            <w:r/>
            <w:fldSimple w:instr="REF DocType  \* MERGEFORMAT ">
              <w:r>
                <w:t xml:space="preserve">Обучающие материалы</w:t>
              </w:r>
            </w:fldSimple>
            <w:r>
              <w:t xml:space="preserve"> «</w:t>
            </w:r>
            <w:fldSimple w:instr="REF DocName  \* MERGEFORMAT ">
              <w:r>
                <w:t xml:space="preserve">Основные принципы работы с ППО СУФД</w:t>
              </w:r>
            </w:fldSimple>
            <w:r>
              <w:t xml:space="preserve">»</w:t>
            </w:r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7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785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271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>
              <w:t xml:space="preserve">Код документа: </w:t>
            </w:r>
            <w:bookmarkStart w:id="1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>
              <w:t xml:space="preserve">54819512.09.01,01.ОМ.004</w:t>
            </w:r>
            <w:r>
              <w:t xml:space="preserve">-05.01 2(4,5)</w:t>
            </w:r>
            <w:r>
              <w:fldChar w:fldCharType="end"/>
            </w:r>
            <w:bookmarkEnd w:id="1"/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>
              <w:t xml:space="preserve">Листов: </w:t>
            </w:r>
            <w:r>
              <w:t xml:space="preserve">156</w:t>
            </w:r>
            <w:r>
              <w:fldChar w:fldCharType="begin"/>
            </w:r>
            <w:r>
              <w:fldChar w:fldCharType="end"/>
            </w:r>
            <w:r/>
          </w:p>
        </w:tc>
      </w:tr>
      <w:tr>
        <w:tblPrEx/>
        <w:trPr>
          <w:trHeight w:val="1613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/>
        <w:tc>
          <w:tcPr>
            <w:tcW w:w="2803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/>
        <w:tc>
          <w:tcPr>
            <w:tcW w:w="2803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/>
        <w:tc>
          <w:tcPr>
            <w:tcW w:w="2803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  <w:tr>
        <w:tblPrEx/>
        <w:trPr>
          <w:trHeight w:val="106"/>
        </w:trPr>
        <w:tc>
          <w:tcPr>
            <w:tcW w:w="2803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1114"/>
            </w:pPr>
            <w:r/>
            <w:r/>
          </w:p>
        </w:tc>
      </w:tr>
    </w:tbl>
    <w:p>
      <w:pPr>
        <w:pStyle w:val="1102"/>
      </w:pPr>
      <w:r/>
      <w:r/>
    </w:p>
    <w:p>
      <w:pPr>
        <w:pStyle w:val="1102"/>
        <w:sectPr>
          <w:footnotePr/>
          <w:endnotePr/>
          <w:type w:val="nextPage"/>
          <w:pgSz w:w="11907" w:h="16840" w:orient="portrait"/>
          <w:pgMar w:top="1134" w:right="567" w:bottom="851" w:left="1701" w:header="567" w:footer="567" w:gutter="0"/>
          <w:cols w:num="1" w:sep="0" w:space="708" w:equalWidth="1"/>
          <w:docGrid w:linePitch="360"/>
        </w:sectPr>
      </w:pPr>
      <w:r/>
      <w:r/>
    </w:p>
    <w:p>
      <w:pPr>
        <w:pStyle w:val="1198"/>
      </w:pPr>
      <w:r>
        <w:t xml:space="preserve">Аннотация</w:t>
      </w:r>
      <w:r/>
    </w:p>
    <w:p>
      <w:pPr>
        <w:pStyle w:val="1102"/>
      </w:pPr>
      <w:r>
        <w:t xml:space="preserve">Документ</w:t>
      </w:r>
      <w:r>
        <w:t xml:space="preserve"> создан для прикладного программного обеспечения «Система удаленного финансового документооборота» (</w:t>
      </w:r>
      <w:r>
        <w:t xml:space="preserve">ППО СУФД АСФК</w:t>
      </w:r>
      <w:r>
        <w:t xml:space="preserve">), обеспечивающего реализацию юридически значимого информационного обмена между подсистемами автоматизированной системы Федерального казначейства</w:t>
      </w:r>
      <w:r>
        <w:t xml:space="preserve">. </w:t>
      </w:r>
      <w:r/>
    </w:p>
    <w:p>
      <w:pPr>
        <w:pStyle w:val="1102"/>
      </w:pPr>
      <w:r>
        <w:t xml:space="preserve">Документ актуализирован на основании Государственного контракта </w:t>
      </w:r>
      <w:r>
        <w:t xml:space="preserve">от 03.08.2023 № ФКУ0307/08/2023/РИС</w:t>
      </w:r>
      <w:r>
        <w:t xml:space="preserve">.</w:t>
      </w:r>
      <w:r/>
    </w:p>
    <w:p>
      <w:pPr>
        <w:pStyle w:val="1102"/>
      </w:pPr>
      <w:r>
        <w:t xml:space="preserve">Докуме</w:t>
      </w:r>
      <w:r>
        <w:t xml:space="preserve">нт соответствует 7 версии ядра </w:t>
      </w:r>
      <w:r>
        <w:t xml:space="preserve">3</w:t>
      </w:r>
      <w:r>
        <w:t xml:space="preserve">2</w:t>
      </w:r>
      <w:r>
        <w:t xml:space="preserve">.</w:t>
      </w:r>
      <w:r>
        <w:t xml:space="preserve">12</w:t>
      </w:r>
      <w:r>
        <w:t xml:space="preserve">.</w:t>
      </w:r>
      <w:r>
        <w:t xml:space="preserve">0</w:t>
      </w:r>
      <w:r>
        <w:t xml:space="preserve"> версии программного обеспечения.</w:t>
      </w:r>
      <w:r/>
    </w:p>
    <w:p>
      <w:pPr>
        <w:pStyle w:val="1102"/>
      </w:pPr>
      <w:r>
        <w:t xml:space="preserve">Документ относится к следующ</w:t>
      </w:r>
      <w:r>
        <w:t xml:space="preserve">ей</w:t>
      </w:r>
      <w:r>
        <w:t xml:space="preserve"> подсистем</w:t>
      </w:r>
      <w:r>
        <w:t xml:space="preserve">е</w:t>
      </w:r>
      <w:r>
        <w:t xml:space="preserve"> (компонентам, модулям) Автоматизированной системы Федерального казначейства:</w:t>
      </w:r>
      <w:r/>
    </w:p>
    <w:p>
      <w:pPr>
        <w:pStyle w:val="1099"/>
      </w:pPr>
      <w:r>
        <w:t xml:space="preserve">01,01 – модуль «СУФД-Портал» подсистемы «СУФД».</w:t>
      </w:r>
      <w:r/>
    </w:p>
    <w:p>
      <w:pPr>
        <w:pStyle w:val="1103"/>
      </w:pPr>
      <w:r>
        <w:t xml:space="preserve">Перечень областей применения документа:</w:t>
      </w:r>
      <w:r/>
    </w:p>
    <w:p>
      <w:pPr>
        <w:pStyle w:val="1099"/>
        <w:numPr>
          <w:ilvl w:val="0"/>
          <w:numId w:val="67"/>
        </w:numPr>
      </w:pPr>
      <w:r>
        <w:t xml:space="preserve">2 – Территориальные органы Федерального казначейства.</w:t>
      </w:r>
      <w:r/>
    </w:p>
    <w:p>
      <w:pPr>
        <w:pStyle w:val="1099"/>
        <w:numPr>
          <w:ilvl w:val="0"/>
          <w:numId w:val="67"/>
        </w:numPr>
      </w:pPr>
      <w:r>
        <w:t xml:space="preserve">4 – Исполнители по государственному контракту.</w:t>
      </w:r>
      <w:r/>
    </w:p>
    <w:p>
      <w:pPr>
        <w:pStyle w:val="1099"/>
        <w:numPr>
          <w:ilvl w:val="0"/>
          <w:numId w:val="67"/>
        </w:numPr>
      </w:pPr>
      <w:r>
        <w:t xml:space="preserve">5 – Межрегиональное операционное управление Федерального казначейства.</w:t>
      </w:r>
      <w:r/>
    </w:p>
    <w:p>
      <w:pPr>
        <w:pStyle w:val="1108"/>
      </w:pPr>
      <w:r>
        <w:rPr>
          <w:b w:val="0"/>
          <w:caps w:val="0"/>
          <w:sz w:val="24"/>
        </w:rPr>
        <w:br w:type="page" w:clear="all"/>
      </w:r>
      <w:r>
        <w:t xml:space="preserve">СОДЕРЖАНИЕ</w:t>
      </w:r>
      <w:r/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"3-3" \h \z \t "Заголовок 1;1;Заголовок 2;2;_ASFK_Reg;1" </w:instrText>
      </w:r>
      <w:r>
        <w:fldChar w:fldCharType="separate"/>
      </w:r>
      <w:hyperlink w:tooltip="#_Toc151469601" w:anchor="_Toc151469601" w:history="1">
        <w:r>
          <w:rPr>
            <w:rStyle w:val="1063"/>
          </w:rPr>
          <w:t xml:space="preserve">Перечень таблиц</w:t>
        </w:r>
        <w:r>
          <w:tab/>
        </w:r>
        <w:r>
          <w:fldChar w:fldCharType="begin"/>
        </w:r>
        <w:r>
          <w:instrText xml:space="preserve"> PAGEREF _Toc151469601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02" w:anchor="_Toc151469602" w:history="1">
        <w:r>
          <w:rPr>
            <w:rStyle w:val="1063"/>
          </w:rPr>
          <w:t xml:space="preserve">Перечень рисунков</w:t>
        </w:r>
        <w:r>
          <w:tab/>
        </w:r>
        <w:r>
          <w:fldChar w:fldCharType="begin"/>
        </w:r>
        <w:r>
          <w:instrText xml:space="preserve"> PAGEREF _Toc151469602 \h </w:instrText>
        </w:r>
        <w:r/>
        <w:r>
          <w:fldChar w:fldCharType="separate"/>
        </w:r>
        <w:r>
          <w:t xml:space="preserve">7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03" w:anchor="_Toc151469603" w:history="1">
        <w:r>
          <w:rPr>
            <w:rStyle w:val="1063"/>
          </w:rPr>
          <w:t xml:space="preserve">Перечень ссылочных документов</w:t>
        </w:r>
        <w:r>
          <w:tab/>
        </w:r>
        <w:r>
          <w:fldChar w:fldCharType="begin"/>
        </w:r>
        <w:r>
          <w:instrText xml:space="preserve"> PAGEREF _Toc151469603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04" w:anchor="_Toc151469604" w:history="1">
        <w:r>
          <w:rPr>
            <w:rStyle w:val="1063"/>
          </w:rPr>
          <w:t xml:space="preserve">1.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063"/>
          </w:rPr>
          <w:t xml:space="preserve">Введение</w:t>
        </w:r>
        <w:r>
          <w:tab/>
        </w:r>
        <w:r>
          <w:fldChar w:fldCharType="begin"/>
        </w:r>
        <w:r>
          <w:instrText xml:space="preserve"> PAGEREF _Toc151469604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05" w:anchor="_Toc151469605" w:history="1">
        <w:r>
          <w:rPr>
            <w:rStyle w:val="1063"/>
          </w:rPr>
          <w:t xml:space="preserve">1.1.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Область применения</w:t>
        </w:r>
        <w:r>
          <w:tab/>
        </w:r>
        <w:r>
          <w:fldChar w:fldCharType="begin"/>
        </w:r>
        <w:r>
          <w:instrText xml:space="preserve"> PAGEREF _Toc151469605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06" w:anchor="_Toc151469606" w:history="1">
        <w:r>
          <w:rPr>
            <w:rStyle w:val="1063"/>
          </w:rPr>
          <w:t xml:space="preserve">1.2.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Краткое описание возможностей</w:t>
        </w:r>
        <w:r>
          <w:tab/>
        </w:r>
        <w:r>
          <w:fldChar w:fldCharType="begin"/>
        </w:r>
        <w:r>
          <w:instrText xml:space="preserve"> PAGEREF _Toc151469606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07" w:anchor="_Toc151469607" w:history="1">
        <w:r>
          <w:rPr>
            <w:rStyle w:val="1063"/>
          </w:rPr>
          <w:t xml:space="preserve">1.3.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Уровень подготовки пользователя</w:t>
        </w:r>
        <w:r>
          <w:tab/>
        </w:r>
        <w:r>
          <w:fldChar w:fldCharType="begin"/>
        </w:r>
        <w:r>
          <w:instrText xml:space="preserve"> PAGEREF _Toc151469607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08" w:anchor="_Toc151469608" w:history="1">
        <w:r>
          <w:rPr>
            <w:rStyle w:val="1063"/>
          </w:rPr>
          <w:t xml:space="preserve">1.4.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Список принятых терминов и сокращений</w:t>
        </w:r>
        <w:r>
          <w:tab/>
        </w:r>
        <w:r>
          <w:fldChar w:fldCharType="begin"/>
        </w:r>
        <w:r>
          <w:instrText xml:space="preserve"> PAGEREF _Toc151469608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09" w:anchor="_Toc151469609" w:history="1">
        <w:r>
          <w:rPr>
            <w:rStyle w:val="1063"/>
          </w:rPr>
          <w:t xml:space="preserve">1.5.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Виды деятельности, функции</w:t>
        </w:r>
        <w:r>
          <w:tab/>
        </w:r>
        <w:r>
          <w:fldChar w:fldCharType="begin"/>
        </w:r>
        <w:r>
          <w:instrText xml:space="preserve"> PAGEREF _Toc151469609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10" w:anchor="_Toc151469610" w:history="1">
        <w:r>
          <w:rPr>
            <w:rStyle w:val="1063"/>
          </w:rPr>
          <w:t xml:space="preserve">2.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063"/>
          </w:rPr>
          <w:t xml:space="preserve">Назначение и условия применения</w:t>
        </w:r>
        <w:r>
          <w:tab/>
        </w:r>
        <w:r>
          <w:fldChar w:fldCharType="begin"/>
        </w:r>
        <w:r>
          <w:instrText xml:space="preserve"> PAGEREF _Toc151469610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11" w:anchor="_Toc151469611" w:history="1">
        <w:r>
          <w:rPr>
            <w:rStyle w:val="1063"/>
          </w:rPr>
          <w:t xml:space="preserve">2.1.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Программные и аппаратные требования к системе</w:t>
        </w:r>
        <w:r>
          <w:tab/>
        </w:r>
        <w:r>
          <w:fldChar w:fldCharType="begin"/>
        </w:r>
        <w:r>
          <w:instrText xml:space="preserve"> PAGEREF _Toc151469611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12" w:anchor="_Toc151469612" w:history="1">
        <w:r>
          <w:rPr>
            <w:rStyle w:val="1063"/>
          </w:rPr>
          <w:t xml:space="preserve">2.1.1.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Требования к составу общего ПО клиентского уровня</w:t>
        </w:r>
        <w:r>
          <w:tab/>
        </w:r>
        <w:r>
          <w:fldChar w:fldCharType="begin"/>
        </w:r>
        <w:r>
          <w:instrText xml:space="preserve"> PAGEREF _Toc151469612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13" w:anchor="_Toc151469613" w:history="1">
        <w:r>
          <w:rPr>
            <w:rStyle w:val="1063"/>
          </w:rPr>
          <w:t xml:space="preserve">2.1.2.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Требования к составу СЗИ и СКЗИ клиентского уровня</w:t>
        </w:r>
        <w:r>
          <w:tab/>
        </w:r>
        <w:r>
          <w:fldChar w:fldCharType="begin"/>
        </w:r>
        <w:r>
          <w:instrText xml:space="preserve"> PAGEREF _Toc151469613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14" w:anchor="_Toc151469614" w:history="1">
        <w:r>
          <w:rPr>
            <w:rStyle w:val="1063"/>
          </w:rPr>
          <w:t xml:space="preserve">2.1.3.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Требования к производительности рабочих станций клиентов Портала</w:t>
        </w:r>
        <w:r>
          <w:tab/>
        </w:r>
        <w:r>
          <w:fldChar w:fldCharType="begin"/>
        </w:r>
        <w:r>
          <w:instrText xml:space="preserve"> PAGEREF _Toc151469614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15" w:anchor="_Toc151469615" w:history="1">
        <w:r>
          <w:rPr>
            <w:rStyle w:val="1063"/>
          </w:rPr>
          <w:t xml:space="preserve">2.1.4.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Требования к пропускной способности интернет-канала</w:t>
        </w:r>
        <w:r>
          <w:tab/>
        </w:r>
        <w:r>
          <w:fldChar w:fldCharType="begin"/>
        </w:r>
        <w:r>
          <w:instrText xml:space="preserve"> PAGEREF _Toc151469615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16" w:anchor="_Toc151469616" w:history="1">
        <w:r>
          <w:rPr>
            <w:rStyle w:val="1063"/>
          </w:rPr>
          <w:t xml:space="preserve">3.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063"/>
          </w:rPr>
          <w:t xml:space="preserve">Подготовка к работе</w:t>
        </w:r>
        <w:r>
          <w:tab/>
        </w:r>
        <w:r>
          <w:fldChar w:fldCharType="begin"/>
        </w:r>
        <w:r>
          <w:instrText xml:space="preserve"> PAGEREF _Toc151469616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17" w:anchor="_Toc151469617" w:history="1">
        <w:r>
          <w:rPr>
            <w:rStyle w:val="1063"/>
          </w:rPr>
          <w:t xml:space="preserve">3.1.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Порядок проверки работоспособности</w:t>
        </w:r>
        <w:r>
          <w:tab/>
        </w:r>
        <w:r>
          <w:fldChar w:fldCharType="begin"/>
        </w:r>
        <w:r>
          <w:instrText xml:space="preserve"> PAGEREF _Toc151469617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18" w:anchor="_Toc151469618" w:history="1">
        <w:r>
          <w:rPr>
            <w:rStyle w:val="1063"/>
          </w:rPr>
          <w:t xml:space="preserve">3.2.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Запуск программы</w:t>
        </w:r>
        <w:r>
          <w:tab/>
        </w:r>
        <w:r>
          <w:fldChar w:fldCharType="begin"/>
        </w:r>
        <w:r>
          <w:instrText xml:space="preserve"> PAGEREF _Toc151469618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19" w:anchor="_Toc151469619" w:history="1">
        <w:r>
          <w:rPr>
            <w:rStyle w:val="1063"/>
          </w:rPr>
          <w:t xml:space="preserve">4.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063"/>
          </w:rPr>
          <w:t xml:space="preserve">Описание интерфейса</w:t>
        </w:r>
        <w:r>
          <w:tab/>
        </w:r>
        <w:r>
          <w:fldChar w:fldCharType="begin"/>
        </w:r>
        <w:r>
          <w:instrText xml:space="preserve"> PAGEREF _Toc151469619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20" w:anchor="_Toc151469620" w:history="1">
        <w:r>
          <w:rPr>
            <w:rStyle w:val="1063"/>
          </w:rPr>
          <w:t xml:space="preserve">4.1.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Основные элементы интерфейса</w:t>
        </w:r>
        <w:r>
          <w:tab/>
        </w:r>
        <w:r>
          <w:fldChar w:fldCharType="begin"/>
        </w:r>
        <w:r>
          <w:instrText xml:space="preserve"> PAGEREF _Toc151469620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1" w:anchor="_Toc151469621" w:history="1">
        <w:r>
          <w:rPr>
            <w:rStyle w:val="1063"/>
          </w:rPr>
          <w:t xml:space="preserve">4.1.1.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Заголовок окна</w:t>
        </w:r>
        <w:r>
          <w:tab/>
        </w:r>
        <w:r>
          <w:fldChar w:fldCharType="begin"/>
        </w:r>
        <w:r>
          <w:instrText xml:space="preserve"> PAGEREF _Toc151469621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2" w:anchor="_Toc151469622" w:history="1">
        <w:r>
          <w:rPr>
            <w:rStyle w:val="1063"/>
          </w:rPr>
          <w:t xml:space="preserve">4.1.2.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Строка навигации</w:t>
        </w:r>
        <w:r>
          <w:tab/>
        </w:r>
        <w:r>
          <w:fldChar w:fldCharType="begin"/>
        </w:r>
        <w:r>
          <w:instrText xml:space="preserve"> PAGEREF _Toc151469622 \h </w:instrText>
        </w:r>
        <w:r/>
        <w:r>
          <w:fldChar w:fldCharType="separate"/>
        </w:r>
        <w:r>
          <w:t xml:space="preserve">24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3" w:anchor="_Toc151469623" w:history="1">
        <w:r>
          <w:rPr>
            <w:rStyle w:val="1063"/>
          </w:rPr>
          <w:t xml:space="preserve">4.1.3.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Поле выбора организации</w:t>
        </w:r>
        <w:r>
          <w:tab/>
        </w:r>
        <w:r>
          <w:fldChar w:fldCharType="begin"/>
        </w:r>
        <w:r>
          <w:instrText xml:space="preserve"> PAGEREF _Toc151469623 \h </w:instrText>
        </w:r>
        <w:r/>
        <w:r>
          <w:fldChar w:fldCharType="separate"/>
        </w:r>
        <w:r>
          <w:t xml:space="preserve">24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4" w:anchor="_Toc151469624" w:history="1">
        <w:r>
          <w:rPr>
            <w:rStyle w:val="1063"/>
          </w:rPr>
          <w:t xml:space="preserve">4.1.4.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Переключатели содержимого панели навигации</w:t>
        </w:r>
        <w:r>
          <w:tab/>
        </w:r>
        <w:r>
          <w:fldChar w:fldCharType="begin"/>
        </w:r>
        <w:r>
          <w:instrText xml:space="preserve"> PAGEREF _Toc151469624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5" w:anchor="_Toc151469625" w:history="1">
        <w:r>
          <w:rPr>
            <w:rStyle w:val="1063"/>
          </w:rPr>
          <w:t xml:space="preserve">4.1.5.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Поле поиска</w:t>
        </w:r>
        <w:r>
          <w:tab/>
        </w:r>
        <w:r>
          <w:fldChar w:fldCharType="begin"/>
        </w:r>
        <w:r>
          <w:instrText xml:space="preserve"> PAGEREF _Toc151469625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6" w:anchor="_Toc151469626" w:history="1">
        <w:r>
          <w:rPr>
            <w:rStyle w:val="1063"/>
          </w:rPr>
          <w:t xml:space="preserve">4.1.6.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Панель навигации</w:t>
        </w:r>
        <w:r>
          <w:tab/>
        </w:r>
        <w:r>
          <w:fldChar w:fldCharType="begin"/>
        </w:r>
        <w:r>
          <w:instrText xml:space="preserve"> PAGEREF _Toc151469626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7" w:anchor="_Toc151469627" w:history="1">
        <w:r>
          <w:rPr>
            <w:rStyle w:val="1063"/>
          </w:rPr>
          <w:t xml:space="preserve">4.1.7.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Область пользовательских представлений</w:t>
        </w:r>
        <w:r>
          <w:tab/>
        </w:r>
        <w:r>
          <w:fldChar w:fldCharType="begin"/>
        </w:r>
        <w:r>
          <w:instrText xml:space="preserve"> PAGEREF _Toc151469627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8" w:anchor="_Toc151469628" w:history="1">
        <w:r>
          <w:rPr>
            <w:rStyle w:val="1063"/>
          </w:rPr>
          <w:t xml:space="preserve">4.1.8.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Кнопка настроек параметров программы</w:t>
        </w:r>
        <w:r>
          <w:tab/>
        </w:r>
        <w:r>
          <w:fldChar w:fldCharType="begin"/>
        </w:r>
        <w:r>
          <w:instrText xml:space="preserve"> PAGEREF _Toc151469628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29" w:anchor="_Toc151469629" w:history="1">
        <w:r>
          <w:rPr>
            <w:rStyle w:val="1063"/>
          </w:rPr>
          <w:t xml:space="preserve">4.1.9.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Кнопка автоматического импорта/экспорта</w:t>
        </w:r>
        <w:r>
          <w:tab/>
        </w:r>
        <w:r>
          <w:fldChar w:fldCharType="begin"/>
        </w:r>
        <w:r>
          <w:instrText xml:space="preserve"> PAGEREF _Toc151469629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0" w:anchor="_Toc151469630" w:history="1">
        <w:r>
          <w:rPr>
            <w:rStyle w:val="1063"/>
          </w:rPr>
          <w:t xml:space="preserve">4.1.10.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Кнопка вызова окна «Диспетчер задач»</w:t>
        </w:r>
        <w:r>
          <w:tab/>
        </w:r>
        <w:r>
          <w:fldChar w:fldCharType="begin"/>
        </w:r>
        <w:r>
          <w:instrText xml:space="preserve"> PAGEREF _Toc151469630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1" w:anchor="_Toc151469631" w:history="1">
        <w:r>
          <w:rPr>
            <w:rStyle w:val="1063"/>
          </w:rPr>
          <w:t xml:space="preserve">4.1.11.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Рабочая область</w:t>
        </w:r>
        <w:r>
          <w:tab/>
        </w:r>
        <w:r>
          <w:fldChar w:fldCharType="begin"/>
        </w:r>
        <w:r>
          <w:instrText xml:space="preserve"> PAGEREF _Toc151469631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32" w:anchor="_Toc151469632" w:history="1">
        <w:r>
          <w:rPr>
            <w:rStyle w:val="1063"/>
          </w:rPr>
          <w:t xml:space="preserve">4.2.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Описание типовых операций и приемов работы</w:t>
        </w:r>
        <w:r>
          <w:tab/>
        </w:r>
        <w:r>
          <w:fldChar w:fldCharType="begin"/>
        </w:r>
        <w:r>
          <w:instrText xml:space="preserve"> PAGEREF _Toc151469632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3" w:anchor="_Toc151469633" w:history="1">
        <w:r>
          <w:rPr>
            <w:rStyle w:val="1063"/>
          </w:rPr>
          <w:t xml:space="preserve">4.2.1.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Операции доступные на главной панели инструментов</w:t>
        </w:r>
        <w:r>
          <w:tab/>
        </w:r>
        <w:r>
          <w:fldChar w:fldCharType="begin"/>
        </w:r>
        <w:r>
          <w:instrText xml:space="preserve"> PAGEREF _Toc151469633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4" w:anchor="_Toc151469634" w:history="1">
        <w:r>
          <w:rPr>
            <w:rStyle w:val="1063"/>
          </w:rPr>
          <w:t xml:space="preserve">4.2.2.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Использование «горячих клавиш»</w:t>
        </w:r>
        <w:r>
          <w:tab/>
        </w:r>
        <w:r>
          <w:fldChar w:fldCharType="begin"/>
        </w:r>
        <w:r>
          <w:instrText xml:space="preserve"> PAGEREF _Toc151469634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5" w:anchor="_Toc151469635" w:history="1">
        <w:r>
          <w:rPr>
            <w:rStyle w:val="1063"/>
          </w:rPr>
          <w:t xml:space="preserve">4.2.3.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Операции доступные на панели инструментов экранной формы документа</w:t>
        </w:r>
        <w:r>
          <w:tab/>
        </w:r>
        <w:r>
          <w:fldChar w:fldCharType="begin"/>
        </w:r>
        <w:r>
          <w:instrText xml:space="preserve"> PAGEREF _Toc151469635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6" w:anchor="_Toc151469636" w:history="1">
        <w:r>
          <w:rPr>
            <w:rStyle w:val="1063"/>
          </w:rPr>
          <w:t xml:space="preserve">4.2.4.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Работа с табличными записями</w:t>
        </w:r>
        <w:r>
          <w:tab/>
        </w:r>
        <w:r>
          <w:fldChar w:fldCharType="begin"/>
        </w:r>
        <w:r>
          <w:instrText xml:space="preserve"> PAGEREF _Toc151469636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7" w:anchor="_Toc151469637" w:history="1">
        <w:r>
          <w:rPr>
            <w:rStyle w:val="1063"/>
          </w:rPr>
          <w:t xml:space="preserve">4.2.5.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Контекстное меню</w:t>
        </w:r>
        <w:r>
          <w:tab/>
        </w:r>
        <w:r>
          <w:fldChar w:fldCharType="begin"/>
        </w:r>
        <w:r>
          <w:instrText xml:space="preserve"> PAGEREF _Toc151469637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8" w:anchor="_Toc151469638" w:history="1">
        <w:r>
          <w:rPr>
            <w:rStyle w:val="1063"/>
          </w:rPr>
          <w:t xml:space="preserve">4.2.6.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Панели сортировки и фильтров</w:t>
        </w:r>
        <w:r>
          <w:tab/>
        </w:r>
        <w:r>
          <w:fldChar w:fldCharType="begin"/>
        </w:r>
        <w:r>
          <w:instrText xml:space="preserve"> PAGEREF _Toc151469638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39" w:anchor="_Toc151469639" w:history="1">
        <w:r>
          <w:rPr>
            <w:rStyle w:val="1063"/>
          </w:rPr>
          <w:t xml:space="preserve">4.2.7.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Настройка списка документов</w:t>
        </w:r>
        <w:r>
          <w:tab/>
        </w:r>
        <w:r>
          <w:fldChar w:fldCharType="begin"/>
        </w:r>
        <w:r>
          <w:instrText xml:space="preserve"> PAGEREF _Toc151469639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40" w:anchor="_Toc151469640" w:history="1">
        <w:r>
          <w:rPr>
            <w:rStyle w:val="1063"/>
          </w:rPr>
          <w:t xml:space="preserve">4.2.8.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Перемещение по списку документов</w:t>
        </w:r>
        <w:r>
          <w:tab/>
        </w:r>
        <w:r>
          <w:fldChar w:fldCharType="begin"/>
        </w:r>
        <w:r>
          <w:instrText xml:space="preserve"> PAGEREF _Toc151469640 \h </w:instrText>
        </w:r>
        <w:r/>
        <w:r>
          <w:fldChar w:fldCharType="separate"/>
        </w:r>
        <w:r>
          <w:t xml:space="preserve">68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41" w:anchor="_Toc151469641" w:history="1">
        <w:r>
          <w:rPr>
            <w:rStyle w:val="1063"/>
          </w:rPr>
          <w:t xml:space="preserve">4.2.9.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Выделение документов в списке</w:t>
        </w:r>
        <w:r>
          <w:tab/>
        </w:r>
        <w:r>
          <w:fldChar w:fldCharType="begin"/>
        </w:r>
        <w:r>
          <w:instrText xml:space="preserve"> PAGEREF _Toc151469641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42" w:anchor="_Toc151469642" w:history="1">
        <w:r>
          <w:rPr>
            <w:rStyle w:val="1063"/>
          </w:rPr>
          <w:t xml:space="preserve">4.2.10.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Отображение статистических данных</w:t>
        </w:r>
        <w:r>
          <w:tab/>
        </w:r>
        <w:r>
          <w:fldChar w:fldCharType="begin"/>
        </w:r>
        <w:r>
          <w:instrText xml:space="preserve"> PAGEREF _Toc151469642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43" w:anchor="_Toc151469643" w:history="1">
        <w:r>
          <w:rPr>
            <w:rStyle w:val="1063"/>
          </w:rPr>
          <w:t xml:space="preserve">4.2.11.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Информационная панель</w:t>
        </w:r>
        <w:r>
          <w:tab/>
        </w:r>
        <w:r>
          <w:fldChar w:fldCharType="begin"/>
        </w:r>
        <w:r>
          <w:instrText xml:space="preserve"> PAGEREF _Toc151469643 \h </w:instrText>
        </w:r>
        <w:r/>
        <w:r>
          <w:fldChar w:fldCharType="separate"/>
        </w:r>
        <w:r>
          <w:t xml:space="preserve">71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44" w:anchor="_Toc151469644" w:history="1">
        <w:r>
          <w:rPr>
            <w:rStyle w:val="1063"/>
          </w:rPr>
          <w:t xml:space="preserve">5.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063"/>
          </w:rPr>
          <w:t xml:space="preserve">Работа с документами</w:t>
        </w:r>
        <w:r>
          <w:tab/>
        </w:r>
        <w:r>
          <w:fldChar w:fldCharType="begin"/>
        </w:r>
        <w:r>
          <w:instrText xml:space="preserve"> PAGEREF _Toc151469644 \h </w:instrText>
        </w:r>
        <w:r/>
        <w:r>
          <w:fldChar w:fldCharType="separate"/>
        </w:r>
        <w:r>
          <w:t xml:space="preserve">76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45" w:anchor="_Toc151469645" w:history="1">
        <w:r>
          <w:rPr>
            <w:rStyle w:val="1063"/>
          </w:rPr>
          <w:t xml:space="preserve">5.1.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Основные понятия</w:t>
        </w:r>
        <w:r>
          <w:tab/>
        </w:r>
        <w:r>
          <w:fldChar w:fldCharType="begin"/>
        </w:r>
        <w:r>
          <w:instrText xml:space="preserve"> PAGEREF _Toc151469645 \h </w:instrText>
        </w:r>
        <w:r/>
        <w:r>
          <w:fldChar w:fldCharType="separate"/>
        </w:r>
        <w:r>
          <w:t xml:space="preserve">76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46" w:anchor="_Toc151469646" w:history="1">
        <w:r>
          <w:rPr>
            <w:rStyle w:val="1063"/>
          </w:rPr>
          <w:t xml:space="preserve">5.2.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Описание экранной формы документа</w:t>
        </w:r>
        <w:r>
          <w:tab/>
        </w:r>
        <w:r>
          <w:fldChar w:fldCharType="begin"/>
        </w:r>
        <w:r>
          <w:instrText xml:space="preserve"> PAGEREF _Toc151469646 \h </w:instrText>
        </w:r>
        <w:r/>
        <w:r>
          <w:fldChar w:fldCharType="separate"/>
        </w:r>
        <w:r>
          <w:t xml:space="preserve">76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47" w:anchor="_Toc151469647" w:history="1">
        <w:r>
          <w:rPr>
            <w:rStyle w:val="1063"/>
          </w:rPr>
          <w:t xml:space="preserve">5.2.1.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Закладка «Системные атрибуты»</w:t>
        </w:r>
        <w:r>
          <w:tab/>
        </w:r>
        <w:r>
          <w:fldChar w:fldCharType="begin"/>
        </w:r>
        <w:r>
          <w:instrText xml:space="preserve"> PAGEREF _Toc151469647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48" w:anchor="_Toc151469648" w:history="1">
        <w:r>
          <w:rPr>
            <w:rStyle w:val="1063"/>
          </w:rPr>
          <w:t xml:space="preserve">5.2.2.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Закладка «Протоколы»</w:t>
        </w:r>
        <w:r>
          <w:tab/>
        </w:r>
        <w:r>
          <w:fldChar w:fldCharType="begin"/>
        </w:r>
        <w:r>
          <w:instrText xml:space="preserve"> PAGEREF _Toc151469648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49" w:anchor="_Toc151469649" w:history="1">
        <w:r>
          <w:rPr>
            <w:rStyle w:val="1063"/>
          </w:rPr>
          <w:t xml:space="preserve">5.3.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Способы создания новых документов</w:t>
        </w:r>
        <w:r>
          <w:tab/>
        </w:r>
        <w:r>
          <w:fldChar w:fldCharType="begin"/>
        </w:r>
        <w:r>
          <w:instrText xml:space="preserve"> PAGEREF _Toc151469649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50" w:anchor="_Toc151469650" w:history="1">
        <w:r>
          <w:rPr>
            <w:rStyle w:val="1063"/>
          </w:rPr>
          <w:t xml:space="preserve">5.3.1.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Создание нового документа путем ручного ввода</w:t>
        </w:r>
        <w:r>
          <w:tab/>
        </w:r>
        <w:r>
          <w:fldChar w:fldCharType="begin"/>
        </w:r>
        <w:r>
          <w:instrText xml:space="preserve"> PAGEREF _Toc151469650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51" w:anchor="_Toc151469651" w:history="1">
        <w:r>
          <w:rPr>
            <w:rStyle w:val="1063"/>
          </w:rPr>
          <w:t xml:space="preserve">5.3.2.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Создание нового документа на основе родительского документа</w:t>
        </w:r>
        <w:r>
          <w:tab/>
        </w:r>
        <w:r>
          <w:fldChar w:fldCharType="begin"/>
        </w:r>
        <w:r>
          <w:instrText xml:space="preserve"> PAGEREF _Toc151469651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52" w:anchor="_Toc151469652" w:history="1">
        <w:r>
          <w:rPr>
            <w:rStyle w:val="1063"/>
          </w:rPr>
          <w:t xml:space="preserve">5.3.3.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Создание нового документа путем копирования из ранее созданного документа</w:t>
        </w:r>
        <w:r>
          <w:tab/>
        </w:r>
        <w:r>
          <w:fldChar w:fldCharType="begin"/>
        </w:r>
        <w:r>
          <w:instrText xml:space="preserve"> PAGEREF _Toc151469652 \h </w:instrText>
        </w:r>
        <w:r/>
        <w:r>
          <w:fldChar w:fldCharType="separate"/>
        </w:r>
        <w:r>
          <w:t xml:space="preserve">82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53" w:anchor="_Toc151469653" w:history="1">
        <w:r>
          <w:rPr>
            <w:rStyle w:val="1063"/>
          </w:rPr>
          <w:t xml:space="preserve">5.4.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Вложение сопроводительных документов</w:t>
        </w:r>
        <w:r>
          <w:tab/>
        </w:r>
        <w:r>
          <w:fldChar w:fldCharType="begin"/>
        </w:r>
        <w:r>
          <w:instrText xml:space="preserve"> PAGEREF _Toc151469653 \h </w:instrText>
        </w:r>
        <w:r/>
        <w:r>
          <w:fldChar w:fldCharType="separate"/>
        </w:r>
        <w:r>
          <w:t xml:space="preserve">84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54" w:anchor="_Toc151469654" w:history="1">
        <w:r>
          <w:rPr>
            <w:rStyle w:val="1063"/>
          </w:rPr>
          <w:t xml:space="preserve">5.5.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Редактирование документа</w:t>
        </w:r>
        <w:r>
          <w:tab/>
        </w:r>
        <w:r>
          <w:fldChar w:fldCharType="begin"/>
        </w:r>
        <w:r>
          <w:instrText xml:space="preserve"> PAGEREF _Toc151469654 \h </w:instrText>
        </w:r>
        <w:r/>
        <w:r>
          <w:fldChar w:fldCharType="separate"/>
        </w:r>
        <w:r>
          <w:t xml:space="preserve">88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55" w:anchor="_Toc151469655" w:history="1">
        <w:r>
          <w:rPr>
            <w:rStyle w:val="1063"/>
          </w:rPr>
          <w:t xml:space="preserve">5.6.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Документарный контроль</w:t>
        </w:r>
        <w:r>
          <w:tab/>
        </w:r>
        <w:r>
          <w:fldChar w:fldCharType="begin"/>
        </w:r>
        <w:r>
          <w:instrText xml:space="preserve"> PAGEREF _Toc151469655 \h </w:instrText>
        </w:r>
        <w:r/>
        <w:r>
          <w:fldChar w:fldCharType="separate"/>
        </w:r>
        <w:r>
          <w:t xml:space="preserve">88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56" w:anchor="_Toc151469656" w:history="1">
        <w:r>
          <w:rPr>
            <w:rStyle w:val="1063"/>
          </w:rPr>
          <w:t xml:space="preserve">5.7.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Операции с подписями документов</w:t>
        </w:r>
        <w:r>
          <w:tab/>
        </w:r>
        <w:r>
          <w:fldChar w:fldCharType="begin"/>
        </w:r>
        <w:r>
          <w:instrText xml:space="preserve"> PAGEREF _Toc151469656 \h </w:instrText>
        </w:r>
        <w:r/>
        <w:r>
          <w:fldChar w:fldCharType="separate"/>
        </w:r>
        <w:r>
          <w:t xml:space="preserve">91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57" w:anchor="_Toc151469657" w:history="1">
        <w:r>
          <w:rPr>
            <w:rStyle w:val="1063"/>
          </w:rPr>
          <w:t xml:space="preserve">5.7.1.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Подпись документа</w:t>
        </w:r>
        <w:r>
          <w:tab/>
        </w:r>
        <w:r>
          <w:fldChar w:fldCharType="begin"/>
        </w:r>
        <w:r>
          <w:instrText xml:space="preserve"> PAGEREF _Toc151469657 \h </w:instrText>
        </w:r>
        <w:r/>
        <w:r>
          <w:fldChar w:fldCharType="separate"/>
        </w:r>
        <w:r>
          <w:t xml:space="preserve">91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58" w:anchor="_Toc151469658" w:history="1">
        <w:r>
          <w:rPr>
            <w:rStyle w:val="1063"/>
          </w:rPr>
          <w:t xml:space="preserve">5.7.2.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Проверка подписи</w:t>
        </w:r>
        <w:r>
          <w:tab/>
        </w:r>
        <w:r>
          <w:fldChar w:fldCharType="begin"/>
        </w:r>
        <w:r>
          <w:instrText xml:space="preserve"> PAGEREF _Toc151469658 \h </w:instrText>
        </w:r>
        <w:r/>
        <w:r>
          <w:fldChar w:fldCharType="separate"/>
        </w:r>
        <w:r>
          <w:t xml:space="preserve">96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59" w:anchor="_Toc151469659" w:history="1">
        <w:r>
          <w:rPr>
            <w:rStyle w:val="1063"/>
          </w:rPr>
          <w:t xml:space="preserve">5.7.3.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Удаление подписи</w:t>
        </w:r>
        <w:r>
          <w:tab/>
        </w:r>
        <w:r>
          <w:fldChar w:fldCharType="begin"/>
        </w:r>
        <w:r>
          <w:instrText xml:space="preserve"> PAGEREF _Toc151469659 \h </w:instrText>
        </w:r>
        <w:r/>
        <w:r>
          <w:fldChar w:fldCharType="separate"/>
        </w:r>
        <w:r>
          <w:t xml:space="preserve">100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60" w:anchor="_Toc151469660" w:history="1">
        <w:r>
          <w:rPr>
            <w:rStyle w:val="1063"/>
          </w:rPr>
          <w:t xml:space="preserve">5.7.4.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Настройка передачи прав подписи</w:t>
        </w:r>
        <w:r>
          <w:tab/>
        </w:r>
        <w:r>
          <w:fldChar w:fldCharType="begin"/>
        </w:r>
        <w:r>
          <w:instrText xml:space="preserve"> PAGEREF _Toc151469660 \h </w:instrText>
        </w:r>
        <w:r/>
        <w:r>
          <w:fldChar w:fldCharType="separate"/>
        </w:r>
        <w:r>
          <w:t xml:space="preserve">100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61" w:anchor="_Toc151469661" w:history="1">
        <w:r>
          <w:rPr>
            <w:rStyle w:val="1063"/>
          </w:rPr>
          <w:t xml:space="preserve">5.8.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Отправка документа</w:t>
        </w:r>
        <w:r>
          <w:tab/>
        </w:r>
        <w:r>
          <w:fldChar w:fldCharType="begin"/>
        </w:r>
        <w:r>
          <w:instrText xml:space="preserve"> PAGEREF _Toc151469661 \h </w:instrText>
        </w:r>
        <w:r/>
        <w:r>
          <w:fldChar w:fldCharType="separate"/>
        </w:r>
        <w:r>
          <w:t xml:space="preserve">103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62" w:anchor="_Toc151469662" w:history="1">
        <w:r>
          <w:rPr>
            <w:rStyle w:val="1063"/>
          </w:rPr>
          <w:t xml:space="preserve">5.9.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Импорт/экспорт документа</w:t>
        </w:r>
        <w:r>
          <w:tab/>
        </w:r>
        <w:r>
          <w:fldChar w:fldCharType="begin"/>
        </w:r>
        <w:r>
          <w:instrText xml:space="preserve"> PAGEREF _Toc151469662 \h </w:instrText>
        </w:r>
        <w:r/>
        <w:r>
          <w:fldChar w:fldCharType="separate"/>
        </w:r>
        <w:r>
          <w:t xml:space="preserve">106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63" w:anchor="_Toc151469663" w:history="1">
        <w:r>
          <w:rPr>
            <w:rStyle w:val="1063"/>
          </w:rPr>
          <w:t xml:space="preserve">5.9.1.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Ручной импорт документа</w:t>
        </w:r>
        <w:r>
          <w:tab/>
        </w:r>
        <w:r>
          <w:fldChar w:fldCharType="begin"/>
        </w:r>
        <w:r>
          <w:instrText xml:space="preserve"> PAGEREF _Toc151469663 \h </w:instrText>
        </w:r>
        <w:r/>
        <w:r>
          <w:fldChar w:fldCharType="separate"/>
        </w:r>
        <w:r>
          <w:t xml:space="preserve">106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64" w:anchor="_Toc151469664" w:history="1">
        <w:r>
          <w:rPr>
            <w:rStyle w:val="1063"/>
          </w:rPr>
          <w:t xml:space="preserve">5.9.2.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Ручной экспорт документа</w:t>
        </w:r>
        <w:r>
          <w:tab/>
        </w:r>
        <w:r>
          <w:fldChar w:fldCharType="begin"/>
        </w:r>
        <w:r>
          <w:instrText xml:space="preserve"> PAGEREF _Toc151469664 \h </w:instrText>
        </w:r>
        <w:r/>
        <w:r>
          <w:fldChar w:fldCharType="separate"/>
        </w:r>
        <w:r>
          <w:t xml:space="preserve">108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65" w:anchor="_Toc151469665" w:history="1">
        <w:r>
          <w:rPr>
            <w:rStyle w:val="1063"/>
          </w:rPr>
          <w:t xml:space="preserve">5.9.3.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Групповой импорт файлов</w:t>
        </w:r>
        <w:r>
          <w:tab/>
        </w:r>
        <w:r>
          <w:fldChar w:fldCharType="begin"/>
        </w:r>
        <w:r>
          <w:instrText xml:space="preserve"> PAGEREF _Toc151469665 \h </w:instrText>
        </w:r>
        <w:r/>
        <w:r>
          <w:fldChar w:fldCharType="separate"/>
        </w:r>
        <w:r>
          <w:t xml:space="preserve">110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66" w:anchor="_Toc151469666" w:history="1">
        <w:r>
          <w:rPr>
            <w:rStyle w:val="1063"/>
          </w:rPr>
          <w:t xml:space="preserve">5.9.4.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Импорт архива с вложениями</w:t>
        </w:r>
        <w:r>
          <w:tab/>
        </w:r>
        <w:r>
          <w:fldChar w:fldCharType="begin"/>
        </w:r>
        <w:r>
          <w:instrText xml:space="preserve"> PAGEREF _Toc151469666 \h </w:instrText>
        </w:r>
        <w:r/>
        <w:r>
          <w:fldChar w:fldCharType="separate"/>
        </w:r>
        <w:r>
          <w:t xml:space="preserve">118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67" w:anchor="_Toc151469667" w:history="1">
        <w:r>
          <w:rPr>
            <w:rStyle w:val="1063"/>
          </w:rPr>
          <w:t xml:space="preserve">5.9.5.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Печать результатов импорта файлов</w:t>
        </w:r>
        <w:r>
          <w:tab/>
        </w:r>
        <w:r>
          <w:fldChar w:fldCharType="begin"/>
        </w:r>
        <w:r>
          <w:instrText xml:space="preserve"> PAGEREF _Toc151469667 \h </w:instrText>
        </w:r>
        <w:r/>
        <w:r>
          <w:fldChar w:fldCharType="separate"/>
        </w:r>
        <w:r>
          <w:t xml:space="preserve">119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68" w:anchor="_Toc151469668" w:history="1">
        <w:r>
          <w:rPr>
            <w:rStyle w:val="1063"/>
          </w:rPr>
          <w:t xml:space="preserve">5.10.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Выгрузка в учетную систему</w:t>
        </w:r>
        <w:r>
          <w:tab/>
        </w:r>
        <w:r>
          <w:fldChar w:fldCharType="begin"/>
        </w:r>
        <w:r>
          <w:instrText xml:space="preserve"> PAGEREF _Toc151469668 \h </w:instrText>
        </w:r>
        <w:r/>
        <w:r>
          <w:fldChar w:fldCharType="separate"/>
        </w:r>
        <w:r>
          <w:t xml:space="preserve">120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69" w:anchor="_Toc151469669" w:history="1">
        <w:r>
          <w:rPr>
            <w:rStyle w:val="1063"/>
          </w:rPr>
          <w:t xml:space="preserve">5.10.1.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Доведение статусов передачи документа до отправителя</w:t>
        </w:r>
        <w:r>
          <w:tab/>
        </w:r>
        <w:r>
          <w:fldChar w:fldCharType="begin"/>
        </w:r>
        <w:r>
          <w:instrText xml:space="preserve"> PAGEREF _Toc151469669 \h </w:instrText>
        </w:r>
        <w:r/>
        <w:r>
          <w:fldChar w:fldCharType="separate"/>
        </w:r>
        <w:r>
          <w:t xml:space="preserve">121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70" w:anchor="_Toc151469670" w:history="1">
        <w:r>
          <w:rPr>
            <w:rStyle w:val="1063"/>
          </w:rPr>
          <w:t xml:space="preserve">5.10.2.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Повторная обработка ошибочных документов</w:t>
        </w:r>
        <w:r>
          <w:tab/>
        </w:r>
        <w:r>
          <w:fldChar w:fldCharType="begin"/>
        </w:r>
        <w:r>
          <w:instrText xml:space="preserve"> PAGEREF _Toc151469670 \h </w:instrText>
        </w:r>
        <w:r/>
        <w:r>
          <w:fldChar w:fldCharType="separate"/>
        </w:r>
        <w:r>
          <w:t xml:space="preserve">121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71" w:anchor="_Toc151469671" w:history="1">
        <w:r>
          <w:rPr>
            <w:rStyle w:val="1063"/>
          </w:rPr>
          <w:t xml:space="preserve">5.11.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Настройки списковой формы</w:t>
        </w:r>
        <w:r>
          <w:tab/>
        </w:r>
        <w:r>
          <w:fldChar w:fldCharType="begin"/>
        </w:r>
        <w:r>
          <w:instrText xml:space="preserve"> PAGEREF _Toc151469671 \h </w:instrText>
        </w:r>
        <w:r/>
        <w:r>
          <w:fldChar w:fldCharType="separate"/>
        </w:r>
        <w:r>
          <w:t xml:space="preserve">121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72" w:anchor="_Toc151469672" w:history="1">
        <w:r>
          <w:rPr>
            <w:rStyle w:val="1063"/>
          </w:rPr>
          <w:t xml:space="preserve">5.11.1.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Добавление в архив / Извлечение из Архива</w:t>
        </w:r>
        <w:r>
          <w:tab/>
        </w:r>
        <w:r>
          <w:fldChar w:fldCharType="begin"/>
        </w:r>
        <w:r>
          <w:instrText xml:space="preserve"> PAGEREF _Toc151469672 \h </w:instrText>
        </w:r>
        <w:r/>
        <w:r>
          <w:fldChar w:fldCharType="separate"/>
        </w:r>
        <w:r>
          <w:t xml:space="preserve">121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73" w:anchor="_Toc151469673" w:history="1">
        <w:r>
          <w:rPr>
            <w:rStyle w:val="1063"/>
          </w:rPr>
          <w:t xml:space="preserve">5.11.2.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Удаление в корзину / Восстановление из корзины</w:t>
        </w:r>
        <w:r>
          <w:tab/>
        </w:r>
        <w:r>
          <w:fldChar w:fldCharType="begin"/>
        </w:r>
        <w:r>
          <w:instrText xml:space="preserve"> PAGEREF _Toc151469673 \h </w:instrText>
        </w:r>
        <w:r/>
        <w:r>
          <w:fldChar w:fldCharType="separate"/>
        </w:r>
        <w:r>
          <w:t xml:space="preserve">123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74" w:anchor="_Toc151469674" w:history="1">
        <w:r>
          <w:rPr>
            <w:rStyle w:val="1063"/>
          </w:rPr>
          <w:t xml:space="preserve">5.11.3.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Активация и отключение извещений о входящих документах</w:t>
        </w:r>
        <w:r>
          <w:tab/>
        </w:r>
        <w:r>
          <w:fldChar w:fldCharType="begin"/>
        </w:r>
        <w:r>
          <w:instrText xml:space="preserve"> PAGEREF _Toc151469674 \h </w:instrText>
        </w:r>
        <w:r/>
        <w:r>
          <w:fldChar w:fldCharType="separate"/>
        </w:r>
        <w:r>
          <w:t xml:space="preserve">126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75" w:anchor="_Toc151469675" w:history="1">
        <w:r>
          <w:rPr>
            <w:rStyle w:val="1063"/>
          </w:rPr>
          <w:t xml:space="preserve">5.12.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Массовая печать</w:t>
        </w:r>
        <w:r>
          <w:tab/>
        </w:r>
        <w:r>
          <w:fldChar w:fldCharType="begin"/>
        </w:r>
        <w:r>
          <w:instrText xml:space="preserve"> PAGEREF _Toc151469675 \h </w:instrText>
        </w:r>
        <w:r/>
        <w:r>
          <w:fldChar w:fldCharType="separate"/>
        </w:r>
        <w:r>
          <w:t xml:space="preserve">128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76" w:anchor="_Toc151469676" w:history="1">
        <w:r>
          <w:rPr>
            <w:rStyle w:val="1063"/>
          </w:rPr>
          <w:t xml:space="preserve">5.12.1.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Множественная печать разнотипных отчетов</w:t>
        </w:r>
        <w:r>
          <w:tab/>
        </w:r>
        <w:r>
          <w:fldChar w:fldCharType="begin"/>
        </w:r>
        <w:r>
          <w:instrText xml:space="preserve"> PAGEREF _Toc151469676 \h </w:instrText>
        </w:r>
        <w:r/>
        <w:r>
          <w:fldChar w:fldCharType="separate"/>
        </w:r>
        <w:r>
          <w:t xml:space="preserve">128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77" w:anchor="_Toc151469677" w:history="1">
        <w:r>
          <w:rPr>
            <w:rStyle w:val="1063"/>
          </w:rPr>
          <w:t xml:space="preserve">5.12.2.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Множественная печать однотипных отчетов</w:t>
        </w:r>
        <w:r>
          <w:tab/>
        </w:r>
        <w:r>
          <w:fldChar w:fldCharType="begin"/>
        </w:r>
        <w:r>
          <w:instrText xml:space="preserve"> PAGEREF _Toc151469677 \h </w:instrText>
        </w:r>
        <w:r/>
        <w:r>
          <w:fldChar w:fldCharType="separate"/>
        </w:r>
        <w:r>
          <w:t xml:space="preserve">129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78" w:anchor="_Toc151469678" w:history="1">
        <w:r>
          <w:rPr>
            <w:rStyle w:val="1063"/>
          </w:rPr>
          <w:t xml:space="preserve">5.12.3.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Множественная печать отчетов с вложениями</w:t>
        </w:r>
        <w:r>
          <w:tab/>
        </w:r>
        <w:r>
          <w:fldChar w:fldCharType="begin"/>
        </w:r>
        <w:r>
          <w:instrText xml:space="preserve"> PAGEREF _Toc151469678 \h </w:instrText>
        </w:r>
        <w:r/>
        <w:r>
          <w:fldChar w:fldCharType="separate"/>
        </w:r>
        <w:r>
          <w:t xml:space="preserve">130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79" w:anchor="_Toc151469679" w:history="1">
        <w:r>
          <w:rPr>
            <w:rStyle w:val="1063"/>
          </w:rPr>
          <w:t xml:space="preserve">6.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063"/>
          </w:rPr>
          <w:t xml:space="preserve">Рекомендации по освоению</w:t>
        </w:r>
        <w:r>
          <w:tab/>
        </w:r>
        <w:r>
          <w:fldChar w:fldCharType="begin"/>
        </w:r>
        <w:r>
          <w:instrText xml:space="preserve"> PAGEREF _Toc151469679 \h </w:instrText>
        </w:r>
        <w:r/>
        <w:r>
          <w:fldChar w:fldCharType="separate"/>
        </w:r>
        <w:r>
          <w:t xml:space="preserve">132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80" w:anchor="_Toc151469680" w:history="1">
        <w:r>
          <w:rPr>
            <w:rStyle w:val="1063"/>
          </w:rPr>
          <w:t xml:space="preserve">6.1.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Блокировка всплывающего окна</w:t>
        </w:r>
        <w:r>
          <w:tab/>
        </w:r>
        <w:r>
          <w:fldChar w:fldCharType="begin"/>
        </w:r>
        <w:r>
          <w:instrText xml:space="preserve"> PAGEREF _Toc151469680 \h </w:instrText>
        </w:r>
        <w:r/>
        <w:r>
          <w:fldChar w:fldCharType="separate"/>
        </w:r>
        <w:r>
          <w:t xml:space="preserve">132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81" w:anchor="_Toc151469681" w:history="1">
        <w:r>
          <w:rPr>
            <w:rStyle w:val="1063"/>
          </w:rPr>
          <w:t xml:space="preserve">6.2.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Проблема при подписании документа: «Сертификат с указанным отпечатком не найден в системе»</w:t>
        </w:r>
        <w:r>
          <w:tab/>
        </w:r>
        <w:r>
          <w:fldChar w:fldCharType="begin"/>
        </w:r>
        <w:r>
          <w:instrText xml:space="preserve"> PAGEREF _Toc151469681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82" w:anchor="_Toc151469682" w:history="1">
        <w:r>
          <w:rPr>
            <w:rStyle w:val="1063"/>
          </w:rPr>
          <w:t xml:space="preserve">6.3.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Проблема при подписании документа: пустое окно «Криптографические операции»</w:t>
        </w:r>
        <w:r>
          <w:tab/>
        </w:r>
        <w:r>
          <w:fldChar w:fldCharType="begin"/>
        </w:r>
        <w:r>
          <w:instrText xml:space="preserve"> PAGEREF _Toc151469682 \h </w:instrText>
        </w:r>
        <w:r/>
        <w:r>
          <w:fldChar w:fldCharType="separate"/>
        </w:r>
        <w:r>
          <w:t xml:space="preserve">136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83" w:anchor="_Toc151469683" w:history="1">
        <w:r>
          <w:rPr>
            <w:rStyle w:val="1063"/>
            <w:lang w:val="en-US"/>
          </w:rPr>
          <w:t xml:space="preserve">7.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1063"/>
          </w:rPr>
          <w:t xml:space="preserve">Описание ППО МиЭА АСФК</w:t>
        </w:r>
        <w:r>
          <w:tab/>
        </w:r>
        <w:r>
          <w:fldChar w:fldCharType="begin"/>
        </w:r>
        <w:r>
          <w:instrText xml:space="preserve"> PAGEREF _Toc151469683 \h </w:instrText>
        </w:r>
        <w:r/>
        <w:r>
          <w:fldChar w:fldCharType="separate"/>
        </w:r>
        <w:r>
          <w:t xml:space="preserve">137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84" w:anchor="_Toc151469684" w:history="1">
        <w:r>
          <w:rPr>
            <w:rStyle w:val="1063"/>
          </w:rPr>
          <w:t xml:space="preserve">7.1.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Получение учетной записи пользователя</w:t>
        </w:r>
        <w:r>
          <w:tab/>
        </w:r>
        <w:r>
          <w:fldChar w:fldCharType="begin"/>
        </w:r>
        <w:r>
          <w:instrText xml:space="preserve"> PAGEREF _Toc151469684 \h </w:instrText>
        </w:r>
        <w:r/>
        <w:r>
          <w:fldChar w:fldCharType="separate"/>
        </w:r>
        <w:r>
          <w:t xml:space="preserve">137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85" w:anchor="_Toc151469685" w:history="1">
        <w:r>
          <w:rPr>
            <w:rStyle w:val="1063"/>
          </w:rPr>
          <w:t xml:space="preserve">7.2.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Установка и настройка ППО МиЭА АСФК</w:t>
        </w:r>
        <w:r>
          <w:tab/>
        </w:r>
        <w:r>
          <w:fldChar w:fldCharType="begin"/>
        </w:r>
        <w:r>
          <w:instrText xml:space="preserve"> PAGEREF _Toc151469685 \h </w:instrText>
        </w:r>
        <w:r/>
        <w:r>
          <w:fldChar w:fldCharType="separate"/>
        </w:r>
        <w:r>
          <w:t xml:space="preserve">137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86" w:anchor="_Toc151469686" w:history="1">
        <w:r>
          <w:rPr>
            <w:rStyle w:val="1063"/>
          </w:rPr>
          <w:t xml:space="preserve">7.3.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Вход в ППО МиЭА АСФК</w:t>
        </w:r>
        <w:r>
          <w:tab/>
        </w:r>
        <w:r>
          <w:fldChar w:fldCharType="begin"/>
        </w:r>
        <w:r>
          <w:instrText xml:space="preserve"> PAGEREF _Toc151469686 \h </w:instrText>
        </w:r>
        <w:r/>
        <w:r>
          <w:fldChar w:fldCharType="separate"/>
        </w:r>
        <w:r>
          <w:t xml:space="preserve">137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87" w:anchor="_Toc151469687" w:history="1">
        <w:r>
          <w:rPr>
            <w:rStyle w:val="1063"/>
          </w:rPr>
          <w:t xml:space="preserve">7.4.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Общие операции пользователей</w:t>
        </w:r>
        <w:r>
          <w:tab/>
        </w:r>
        <w:r>
          <w:fldChar w:fldCharType="begin"/>
        </w:r>
        <w:r>
          <w:instrText xml:space="preserve"> PAGEREF _Toc151469687 \h </w:instrText>
        </w:r>
        <w:r/>
        <w:r>
          <w:fldChar w:fldCharType="separate"/>
        </w:r>
        <w:r>
          <w:t xml:space="preserve">138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88" w:anchor="_Toc151469688" w:history="1">
        <w:r>
          <w:rPr>
            <w:rStyle w:val="1063"/>
          </w:rPr>
          <w:t xml:space="preserve">7.4.1.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Поиск по содержимому ППО МиЭА АСФК</w:t>
        </w:r>
        <w:r>
          <w:tab/>
        </w:r>
        <w:r>
          <w:fldChar w:fldCharType="begin"/>
        </w:r>
        <w:r>
          <w:instrText xml:space="preserve"> PAGEREF _Toc151469688 \h </w:instrText>
        </w:r>
        <w:r/>
        <w:r>
          <w:fldChar w:fldCharType="separate"/>
        </w:r>
        <w:r>
          <w:t xml:space="preserve">138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89" w:anchor="_Toc151469689" w:history="1">
        <w:r>
          <w:rPr>
            <w:rStyle w:val="1063"/>
          </w:rPr>
          <w:t xml:space="preserve">7.4.2.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Навигация по меню ППО МиЭА АСФК</w:t>
        </w:r>
        <w:r>
          <w:tab/>
        </w:r>
        <w:r>
          <w:fldChar w:fldCharType="begin"/>
        </w:r>
        <w:r>
          <w:instrText xml:space="preserve"> PAGEREF _Toc151469689 \h </w:instrText>
        </w:r>
        <w:r/>
        <w:r>
          <w:fldChar w:fldCharType="separate"/>
        </w:r>
        <w:r>
          <w:t xml:space="preserve">138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90" w:anchor="_Toc151469690" w:history="1">
        <w:r>
          <w:rPr>
            <w:rStyle w:val="1063"/>
          </w:rPr>
          <w:t xml:space="preserve">7.4.3.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Фильтрация</w:t>
        </w:r>
        <w:r>
          <w:tab/>
        </w:r>
        <w:r>
          <w:fldChar w:fldCharType="begin"/>
        </w:r>
        <w:r>
          <w:instrText xml:space="preserve"> PAGEREF _Toc151469690 \h </w:instrText>
        </w:r>
        <w:r/>
        <w:r>
          <w:fldChar w:fldCharType="separate"/>
        </w:r>
        <w:r>
          <w:t xml:space="preserve">139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91" w:anchor="_Toc151469691" w:history="1">
        <w:r>
          <w:rPr>
            <w:rStyle w:val="1063"/>
          </w:rPr>
          <w:t xml:space="preserve">7.4.4.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Завершение работы с ППО МиЭА АСФК</w:t>
        </w:r>
        <w:r>
          <w:tab/>
        </w:r>
        <w:r>
          <w:fldChar w:fldCharType="begin"/>
        </w:r>
        <w:r>
          <w:instrText xml:space="preserve"> PAGEREF _Toc151469691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3"/>
        <w:rPr>
          <w:rFonts w:ascii="Calibri" w:hAnsi="Calibri"/>
          <w:bCs w:val="0"/>
          <w:sz w:val="22"/>
          <w:szCs w:val="22"/>
        </w:rPr>
      </w:pPr>
      <w:r/>
      <w:hyperlink w:tooltip="#_Toc151469692" w:anchor="_Toc151469692" w:history="1">
        <w:r>
          <w:rPr>
            <w:rStyle w:val="1063"/>
          </w:rPr>
          <w:t xml:space="preserve">7.5.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1063"/>
          </w:rPr>
          <w:t xml:space="preserve">Операции в ППО МиЭА АСФК</w:t>
        </w:r>
        <w:r>
          <w:tab/>
        </w:r>
        <w:r>
          <w:fldChar w:fldCharType="begin"/>
        </w:r>
        <w:r>
          <w:instrText xml:space="preserve"> PAGEREF _Toc151469692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93" w:anchor="_Toc151469693" w:history="1">
        <w:r>
          <w:rPr>
            <w:rStyle w:val="1063"/>
          </w:rPr>
          <w:t xml:space="preserve">7.5.1.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Авторизация в ППО МиЭА АСФК</w:t>
        </w:r>
        <w:r>
          <w:tab/>
        </w:r>
        <w:r>
          <w:fldChar w:fldCharType="begin"/>
        </w:r>
        <w:r>
          <w:instrText xml:space="preserve"> PAGEREF _Toc151469693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94" w:anchor="_Toc151469694" w:history="1">
        <w:r>
          <w:rPr>
            <w:rStyle w:val="1063"/>
          </w:rPr>
          <w:t xml:space="preserve">7.5.2.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Печать документа</w:t>
        </w:r>
        <w:r>
          <w:tab/>
        </w:r>
        <w:r>
          <w:fldChar w:fldCharType="begin"/>
        </w:r>
        <w:r>
          <w:instrText xml:space="preserve"> PAGEREF _Toc151469694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95" w:anchor="_Toc151469695" w:history="1">
        <w:r>
          <w:rPr>
            <w:rStyle w:val="1063"/>
          </w:rPr>
          <w:t xml:space="preserve">7.5.3.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Просмотр справочника</w:t>
        </w:r>
        <w:r>
          <w:tab/>
        </w:r>
        <w:r>
          <w:fldChar w:fldCharType="begin"/>
        </w:r>
        <w:r>
          <w:instrText xml:space="preserve"> PAGEREF _Toc151469695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96" w:anchor="_Toc151469696" w:history="1">
        <w:r>
          <w:rPr>
            <w:rStyle w:val="1063"/>
          </w:rPr>
          <w:t xml:space="preserve">7.5.4.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Работа с документами</w:t>
        </w:r>
        <w:r>
          <w:tab/>
        </w:r>
        <w:r>
          <w:fldChar w:fldCharType="begin"/>
        </w:r>
        <w:r>
          <w:instrText xml:space="preserve"> PAGEREF _Toc151469696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4"/>
        <w:rPr>
          <w:rFonts w:ascii="Calibri" w:hAnsi="Calibri"/>
          <w:bCs w:val="0"/>
          <w:iCs w:val="0"/>
          <w:sz w:val="22"/>
          <w:szCs w:val="22"/>
        </w:rPr>
      </w:pPr>
      <w:r/>
      <w:hyperlink w:tooltip="#_Toc151469697" w:anchor="_Toc151469697" w:history="1">
        <w:r>
          <w:rPr>
            <w:rStyle w:val="1063"/>
          </w:rPr>
          <w:t xml:space="preserve">7.5.5.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1063"/>
          </w:rPr>
          <w:t xml:space="preserve">Работа со справочниками</w:t>
        </w:r>
        <w:r>
          <w:tab/>
        </w:r>
        <w:r>
          <w:fldChar w:fldCharType="begin"/>
        </w:r>
        <w:r>
          <w:instrText xml:space="preserve"> PAGEREF _Toc151469697 \h </w:instrText>
        </w:r>
        <w:r/>
        <w:r>
          <w:fldChar w:fldCharType="separate"/>
        </w:r>
        <w:r>
          <w:t xml:space="preserve">149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98" w:anchor="_Toc151469698" w:history="1">
        <w:r>
          <w:rPr>
            <w:rStyle w:val="1063"/>
          </w:rPr>
          <w:t xml:space="preserve">СОГЛАСОВАНО</w:t>
        </w:r>
        <w:r>
          <w:tab/>
        </w:r>
        <w:r>
          <w:fldChar w:fldCharType="begin"/>
        </w:r>
        <w:r>
          <w:instrText xml:space="preserve"> PAGEREF _Toc151469698 \h </w:instrText>
        </w:r>
        <w:r/>
        <w:r>
          <w:fldChar w:fldCharType="separate"/>
        </w:r>
        <w:r>
          <w:t xml:space="preserve">152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22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51469699" w:anchor="_Toc151469699" w:history="1">
        <w:r>
          <w:rPr>
            <w:rStyle w:val="1063"/>
          </w:rPr>
          <w:t xml:space="preserve">ЛИСТ РЕГИСТРАЦИИ ИЗМЕНЕНИЙ</w:t>
        </w:r>
        <w:r>
          <w:tab/>
        </w:r>
        <w:r>
          <w:fldChar w:fldCharType="begin"/>
        </w:r>
        <w:r>
          <w:instrText xml:space="preserve"> PAGEREF _Toc151469699 \h </w:instrText>
        </w:r>
        <w:r/>
        <w:r>
          <w:fldChar w:fldCharType="separate"/>
        </w:r>
        <w:r>
          <w:t xml:space="preserve">153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1106"/>
      </w:pPr>
      <w:r>
        <w:fldChar w:fldCharType="end"/>
      </w:r>
      <w:bookmarkStart w:id="2" w:name="_Toc151469601"/>
      <w:r/>
      <w:bookmarkStart w:id="3" w:name="_Toc438651072"/>
      <w:r>
        <w:t xml:space="preserve">Перечень таблиц</w:t>
      </w:r>
      <w:bookmarkEnd w:id="2"/>
      <w:r/>
      <w:r/>
    </w:p>
    <w:p>
      <w:pPr>
        <w:pStyle w:val="1304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"_ASFK_Name_Table" \c "Таблица" </w:instrText>
      </w:r>
      <w:r>
        <w:rPr>
          <w:lang w:val="en-US"/>
        </w:rPr>
        <w:fldChar w:fldCharType="separate"/>
      </w:r>
      <w:hyperlink w:tooltip="#_Toc151469700" w:anchor="_Toc151469700" w:history="1">
        <w:r>
          <w:rPr>
            <w:rStyle w:val="1063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1. Условные обозначения и сокращения</w:t>
        </w:r>
        <w:r>
          <w:tab/>
        </w:r>
        <w:r>
          <w:fldChar w:fldCharType="begin"/>
        </w:r>
        <w:r>
          <w:instrText xml:space="preserve"> PAGEREF _Toc151469700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469701" w:anchor="_Toc151469701" w:history="1">
        <w:r>
          <w:rPr>
            <w:rStyle w:val="1063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2. Типовые операции над документами</w:t>
        </w:r>
        <w:r>
          <w:tab/>
        </w:r>
        <w:r>
          <w:fldChar w:fldCharType="begin"/>
        </w:r>
        <w:r>
          <w:instrText xml:space="preserve"> PAGEREF _Toc151469701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469702" w:anchor="_Toc151469702" w:history="1">
        <w:r>
          <w:rPr>
            <w:rStyle w:val="1063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3. Описание кнопок панели инструментов в экранной форме документа</w:t>
        </w:r>
        <w:r>
          <w:tab/>
        </w:r>
        <w:r>
          <w:fldChar w:fldCharType="begin"/>
        </w:r>
        <w:r>
          <w:instrText xml:space="preserve"> PAGEREF _Toc151469702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469703" w:anchor="_Toc151469703" w:history="1">
        <w:r>
          <w:rPr>
            <w:rStyle w:val="1063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4. Описание кнопок панели инструментов табличного блока</w:t>
        </w:r>
        <w:r>
          <w:tab/>
        </w:r>
        <w:r>
          <w:fldChar w:fldCharType="begin"/>
        </w:r>
        <w:r>
          <w:instrText xml:space="preserve"> PAGEREF _Toc151469703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rPr>
          <w:lang w:val="en-US"/>
        </w:rPr>
      </w:pPr>
      <w:r>
        <w:rPr>
          <w:lang w:val="en-US"/>
        </w:rPr>
        <w:fldChar w:fldCharType="end"/>
      </w:r>
      <w:r>
        <w:rPr>
          <w:lang w:val="en-US"/>
        </w:rPr>
      </w:r>
    </w:p>
    <w:p>
      <w:pPr>
        <w:pStyle w:val="1106"/>
      </w:pPr>
      <w:r/>
      <w:bookmarkStart w:id="4" w:name="_Toc151469602"/>
      <w:r>
        <w:t xml:space="preserve">Перечень рисунков</w:t>
      </w:r>
      <w:bookmarkEnd w:id="4"/>
      <w:r/>
      <w:r/>
    </w:p>
    <w:p>
      <w:pPr>
        <w:pStyle w:val="1304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"_ASFK_Fig_Name" \c "Рисунок" </w:instrText>
      </w:r>
      <w:r>
        <w:rPr>
          <w:lang w:val="en-US"/>
        </w:rPr>
        <w:fldChar w:fldCharType="separate"/>
      </w:r>
      <w:hyperlink w:tooltip="#_Toc151726745" w:anchor="_Toc15172674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1. Окно авторизации</w:t>
        </w:r>
        <w:r>
          <w:tab/>
        </w:r>
        <w:r>
          <w:fldChar w:fldCharType="begin"/>
        </w:r>
        <w:r>
          <w:instrText xml:space="preserve"> PAGEREF _Toc151726745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46" w:anchor="_Toc15172674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2. Выпадающий список пользователей в окне авторизации</w:t>
        </w:r>
        <w:r>
          <w:tab/>
        </w:r>
        <w:r>
          <w:fldChar w:fldCharType="begin"/>
        </w:r>
        <w:r>
          <w:instrText xml:space="preserve"> PAGEREF _Toc151726746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47" w:anchor="_Toc15172674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3. Основное окно программы после запуска</w:t>
        </w:r>
        <w:r>
          <w:tab/>
        </w:r>
        <w:r>
          <w:fldChar w:fldCharType="begin"/>
        </w:r>
        <w:r>
          <w:instrText xml:space="preserve"> PAGEREF _Toc151726747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48" w:anchor="_Toc15172674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4. Окно при неправильном вводе данных</w:t>
        </w:r>
        <w:r>
          <w:tab/>
        </w:r>
        <w:r>
          <w:fldChar w:fldCharType="begin"/>
        </w:r>
        <w:r>
          <w:instrText xml:space="preserve"> PAGEREF _Toc151726748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49" w:anchor="_Toc15172674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5. Основное окно программы</w:t>
        </w:r>
        <w:r>
          <w:tab/>
        </w:r>
        <w:r>
          <w:fldChar w:fldCharType="begin"/>
        </w:r>
        <w:r>
          <w:instrText xml:space="preserve"> PAGEREF _Toc151726749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0" w:anchor="_Toc15172675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6. Список организаций</w:t>
        </w:r>
        <w:r>
          <w:tab/>
        </w:r>
        <w:r>
          <w:fldChar w:fldCharType="begin"/>
        </w:r>
        <w:r>
          <w:instrText xml:space="preserve"> PAGEREF _Toc151726750 \h </w:instrText>
        </w:r>
        <w:r/>
        <w:r>
          <w:fldChar w:fldCharType="separate"/>
        </w:r>
        <w:r>
          <w:t xml:space="preserve">24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1" w:anchor="_Toc15172675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7. Результат быстрого поиска по слову «Областной»</w:t>
        </w:r>
        <w:r>
          <w:tab/>
        </w:r>
        <w:r>
          <w:fldChar w:fldCharType="begin"/>
        </w:r>
        <w:r>
          <w:instrText xml:space="preserve"> PAGEREF _Toc151726751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2" w:anchor="_Toc15172675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8. Настройка отображения столбцов списка организаций</w:t>
        </w:r>
        <w:r>
          <w:tab/>
        </w:r>
        <w:r>
          <w:fldChar w:fldCharType="begin"/>
        </w:r>
        <w:r>
          <w:instrText xml:space="preserve"> PAGEREF _Toc151726752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3" w:anchor="_Toc15172675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9. Внешний вид панели навигации в режиме отображения «Все документы»</w:t>
        </w:r>
        <w:r>
          <w:tab/>
        </w:r>
        <w:r>
          <w:fldChar w:fldCharType="begin"/>
        </w:r>
        <w:r>
          <w:instrText xml:space="preserve"> PAGEREF _Toc151726753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4" w:anchor="_Toc15172675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10. Внешний вид панели навигации в режиме отображения «Мои документы»</w:t>
        </w:r>
        <w:r>
          <w:tab/>
        </w:r>
        <w:r>
          <w:fldChar w:fldCharType="begin"/>
        </w:r>
        <w:r>
          <w:instrText xml:space="preserve"> PAGEREF _Toc151726754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5" w:anchor="_Toc15172675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11. Внешний вид панели навигации в режиме отображения «Настройки»</w:t>
        </w:r>
        <w:r>
          <w:tab/>
        </w:r>
        <w:r>
          <w:fldChar w:fldCharType="begin"/>
        </w:r>
        <w:r>
          <w:instrText xml:space="preserve"> PAGEREF _Toc151726755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6" w:anchor="_Toc15172675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12. Пример поиска по запросу «отчет»</w:t>
        </w:r>
        <w:r>
          <w:tab/>
        </w:r>
        <w:r>
          <w:fldChar w:fldCharType="begin"/>
        </w:r>
        <w:r>
          <w:instrText xml:space="preserve"> PAGEREF _Toc151726756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7" w:anchor="_Toc15172675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13. Внешний вид панели навигации с деревом разделов</w:t>
        </w:r>
        <w:r>
          <w:tab/>
        </w:r>
        <w:r>
          <w:fldChar w:fldCharType="begin"/>
        </w:r>
        <w:r>
          <w:instrText xml:space="preserve"> PAGEREF _Toc151726757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8" w:anchor="_Toc15172675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14. Изменение ширины панели навигации</w:t>
        </w:r>
        <w:r>
          <w:tab/>
        </w:r>
        <w:r>
          <w:fldChar w:fldCharType="begin"/>
        </w:r>
        <w:r>
          <w:instrText xml:space="preserve"> PAGEREF _Toc151726758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59" w:anchor="_Toc15172675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15. Кнопка закрытия панели навигации</w:t>
        </w:r>
        <w:r>
          <w:tab/>
        </w:r>
        <w:r>
          <w:fldChar w:fldCharType="begin"/>
        </w:r>
        <w:r>
          <w:instrText xml:space="preserve"> PAGEREF _Toc151726759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0" w:anchor="_Toc15172676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16. Кнопка возврата панели навигации</w:t>
        </w:r>
        <w:r>
          <w:tab/>
        </w:r>
        <w:r>
          <w:fldChar w:fldCharType="begin"/>
        </w:r>
        <w:r>
          <w:instrText xml:space="preserve"> PAGEREF _Toc151726760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1" w:anchor="_Toc15172676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17. Пример добавления документа в узел «Избранные» панели навигации</w:t>
        </w:r>
        <w:r>
          <w:tab/>
        </w:r>
        <w:r>
          <w:fldChar w:fldCharType="begin"/>
        </w:r>
        <w:r>
          <w:instrText xml:space="preserve"> PAGEREF _Toc151726761 \h </w:instrText>
        </w:r>
        <w:r/>
        <w:r>
          <w:fldChar w:fldCharType="separate"/>
        </w:r>
        <w:r>
          <w:t xml:space="preserve">33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2" w:anchor="_Toc15172676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18. Контекстное меню узла «Избранные» панели навигации</w:t>
        </w:r>
        <w:r>
          <w:tab/>
        </w:r>
        <w:r>
          <w:fldChar w:fldCharType="begin"/>
        </w:r>
        <w:r>
          <w:instrText xml:space="preserve"> PAGEREF _Toc151726762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3" w:anchor="_Toc15172676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19. Пример изменения порядка расположения документа вниз в узле «Избранные» панели навигации</w:t>
        </w:r>
        <w:r>
          <w:tab/>
        </w:r>
        <w:r>
          <w:fldChar w:fldCharType="begin"/>
        </w:r>
        <w:r>
          <w:instrText xml:space="preserve"> PAGEREF _Toc151726763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4" w:anchor="_Toc15172676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20. Контекстное меню узла «Недавние» панели навигации</w:t>
        </w:r>
        <w:r>
          <w:tab/>
        </w:r>
        <w:r>
          <w:fldChar w:fldCharType="begin"/>
        </w:r>
        <w:r>
          <w:instrText xml:space="preserve"> PAGEREF _Toc151726764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5" w:anchor="_Toc15172676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21. Кнопка добавления пользовательских представлений</w:t>
        </w:r>
        <w:r>
          <w:tab/>
        </w:r>
        <w:r>
          <w:fldChar w:fldCharType="begin"/>
        </w:r>
        <w:r>
          <w:instrText xml:space="preserve"> PAGEREF _Toc151726765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6" w:anchor="_Toc15172676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22. Поле добавления пользовательских представлений</w:t>
        </w:r>
        <w:r>
          <w:tab/>
        </w:r>
        <w:r>
          <w:fldChar w:fldCharType="begin"/>
        </w:r>
        <w:r>
          <w:instrText xml:space="preserve"> PAGEREF _Toc151726766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7" w:anchor="_Toc15172676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23. Контекстное меню пользовательских представлений</w:t>
        </w:r>
        <w:r>
          <w:tab/>
        </w:r>
        <w:r>
          <w:fldChar w:fldCharType="begin"/>
        </w:r>
        <w:r>
          <w:instrText xml:space="preserve"> PAGEREF _Toc151726767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8" w:anchor="_Toc15172676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24. Меню «Настройки»</w:t>
        </w:r>
        <w:r>
          <w:tab/>
        </w:r>
        <w:r>
          <w:fldChar w:fldCharType="begin"/>
        </w:r>
        <w:r>
          <w:instrText xml:space="preserve"> PAGEREF _Toc151726768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69" w:anchor="_Toc15172676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25. Конфигурация клиента. Группа настроек «Общие»</w:t>
        </w:r>
        <w:r>
          <w:tab/>
        </w:r>
        <w:r>
          <w:fldChar w:fldCharType="begin"/>
        </w:r>
        <w:r>
          <w:instrText xml:space="preserve"> PAGEREF _Toc151726769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0" w:anchor="_Toc15172677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26. Окно-предупреждение</w:t>
        </w:r>
        <w:r>
          <w:tab/>
        </w:r>
        <w:r>
          <w:fldChar w:fldCharType="begin"/>
        </w:r>
        <w:r>
          <w:instrText xml:space="preserve"> PAGEREF _Toc151726770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1" w:anchor="_Toc15172677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27. Конфигурация клиента. Группа настроек «Список документов»</w:t>
        </w:r>
        <w:r>
          <w:tab/>
        </w:r>
        <w:r>
          <w:fldChar w:fldCharType="begin"/>
        </w:r>
        <w:r>
          <w:instrText xml:space="preserve"> PAGEREF _Toc151726771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2" w:anchor="_Toc15172677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28. Содержание Конфигурация клиента. Группа настроек «Навигация»</w:t>
        </w:r>
        <w:r>
          <w:tab/>
        </w:r>
        <w:r>
          <w:fldChar w:fldCharType="begin"/>
        </w:r>
        <w:r>
          <w:instrText xml:space="preserve"> PAGEREF _Toc151726772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3" w:anchor="_Toc15172677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29. Конфигурация клиента. Группа настроек «Документ»</w:t>
        </w:r>
        <w:r>
          <w:tab/>
        </w:r>
        <w:r>
          <w:fldChar w:fldCharType="begin"/>
        </w:r>
        <w:r>
          <w:instrText xml:space="preserve"> PAGEREF _Toc151726773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4" w:anchor="_Toc15172677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30. Стандартный масштаб отображения документа</w:t>
        </w:r>
        <w:r>
          <w:tab/>
        </w:r>
        <w:r>
          <w:fldChar w:fldCharType="begin"/>
        </w:r>
        <w:r>
          <w:instrText xml:space="preserve"> PAGEREF _Toc151726774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5" w:anchor="_Toc15172677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31. Средний масштаб отображения документа</w:t>
        </w:r>
        <w:r>
          <w:tab/>
        </w:r>
        <w:r>
          <w:fldChar w:fldCharType="begin"/>
        </w:r>
        <w:r>
          <w:instrText xml:space="preserve"> PAGEREF _Toc151726775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6" w:anchor="_Toc15172677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32. Крупный масштаб отображения документа</w:t>
        </w:r>
        <w:r>
          <w:tab/>
        </w:r>
        <w:r>
          <w:fldChar w:fldCharType="begin"/>
        </w:r>
        <w:r>
          <w:instrText xml:space="preserve"> PAGEREF _Toc151726776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7" w:anchor="_Toc15172677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33. Окно-предупреждение</w:t>
        </w:r>
        <w:r>
          <w:tab/>
        </w:r>
        <w:r>
          <w:fldChar w:fldCharType="begin"/>
        </w:r>
        <w:r>
          <w:instrText xml:space="preserve"> PAGEREF _Toc151726777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8" w:anchor="_Toc15172677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34. Окно «Смена пароля»</w:t>
        </w:r>
        <w:r>
          <w:tab/>
        </w:r>
        <w:r>
          <w:fldChar w:fldCharType="begin"/>
        </w:r>
        <w:r>
          <w:instrText xml:space="preserve"> PAGEREF _Toc151726778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79" w:anchor="_Toc15172677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35. Окно «О системе»</w:t>
        </w:r>
        <w:r>
          <w:tab/>
        </w:r>
        <w:r>
          <w:fldChar w:fldCharType="begin"/>
        </w:r>
        <w:r>
          <w:instrText xml:space="preserve"> PAGEREF _Toc151726779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0" w:anchor="_Toc15172678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36. Окно «Сеанс работы окончен»</w:t>
        </w:r>
        <w:r>
          <w:tab/>
        </w:r>
        <w:r>
          <w:fldChar w:fldCharType="begin"/>
        </w:r>
        <w:r>
          <w:instrText xml:space="preserve"> PAGEREF _Toc151726780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1" w:anchor="_Toc15172678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37. Окно настройки автоматического импорта/экспорта документов.  Закладка «Настройки»</w:t>
        </w:r>
        <w:r>
          <w:tab/>
        </w:r>
        <w:r>
          <w:fldChar w:fldCharType="begin"/>
        </w:r>
        <w:r>
          <w:instrText xml:space="preserve"> PAGEREF _Toc151726781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2" w:anchor="_Toc15172678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38. Закладка «Статус»</w:t>
        </w:r>
        <w:r>
          <w:tab/>
        </w:r>
        <w:r>
          <w:fldChar w:fldCharType="begin"/>
        </w:r>
        <w:r>
          <w:instrText xml:space="preserve"> PAGEREF _Toc151726782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3" w:anchor="_Toc15172678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39. Окно «Диспетчер задач»</w:t>
        </w:r>
        <w:r>
          <w:tab/>
        </w:r>
        <w:r>
          <w:fldChar w:fldCharType="begin"/>
        </w:r>
        <w:r>
          <w:instrText xml:space="preserve"> PAGEREF _Toc151726783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4" w:anchor="_Toc15172678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40. Пример содержимого рабочей области</w:t>
        </w:r>
        <w:r>
          <w:tab/>
        </w:r>
        <w:r>
          <w:fldChar w:fldCharType="begin"/>
        </w:r>
        <w:r>
          <w:instrText xml:space="preserve"> PAGEREF _Toc151726784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5" w:anchor="_Toc15172678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41. Расположение главной панели инструментов</w:t>
        </w:r>
        <w:r>
          <w:tab/>
        </w:r>
        <w:r>
          <w:fldChar w:fldCharType="begin"/>
        </w:r>
        <w:r>
          <w:instrText xml:space="preserve"> PAGEREF _Toc151726785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6" w:anchor="_Toc15172678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42. Настройка видимости кнопок панели инструментов</w:t>
        </w:r>
        <w:r>
          <w:tab/>
        </w:r>
        <w:r>
          <w:fldChar w:fldCharType="begin"/>
        </w:r>
        <w:r>
          <w:instrText xml:space="preserve"> PAGEREF _Toc151726786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7" w:anchor="_Toc15172678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43. Окно «Настройка панели действий»</w:t>
        </w:r>
        <w:r>
          <w:tab/>
        </w:r>
        <w:r>
          <w:fldChar w:fldCharType="begin"/>
        </w:r>
        <w:r>
          <w:instrText xml:space="preserve"> PAGEREF _Toc151726787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8" w:anchor="_Toc15172678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44. Пример панели инструментов экранной формы документа</w:t>
        </w:r>
        <w:r>
          <w:tab/>
        </w:r>
        <w:r>
          <w:fldChar w:fldCharType="begin"/>
        </w:r>
        <w:r>
          <w:instrText xml:space="preserve"> PAGEREF _Toc151726788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89" w:anchor="_Toc15172678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45. Пример экранной формы, содержащей встроенную таблицу</w:t>
        </w:r>
        <w:r>
          <w:tab/>
        </w:r>
        <w:r>
          <w:fldChar w:fldCharType="begin"/>
        </w:r>
        <w:r>
          <w:instrText xml:space="preserve"> PAGEREF _Toc151726789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0" w:anchor="_Toc15172679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46. Пример контекстного меню</w:t>
        </w:r>
        <w:r>
          <w:tab/>
        </w:r>
        <w:r>
          <w:fldChar w:fldCharType="begin"/>
        </w:r>
        <w:r>
          <w:instrText xml:space="preserve"> PAGEREF _Toc151726790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1" w:anchor="_Toc15172679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47. Панели сортировки и фильтров</w:t>
        </w:r>
        <w:r>
          <w:tab/>
        </w:r>
        <w:r>
          <w:fldChar w:fldCharType="begin"/>
        </w:r>
        <w:r>
          <w:instrText xml:space="preserve"> PAGEREF _Toc151726791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2" w:anchor="_Toc15172679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48. Панель сортировки</w:t>
        </w:r>
        <w:r>
          <w:tab/>
        </w:r>
        <w:r>
          <w:fldChar w:fldCharType="begin"/>
        </w:r>
        <w:r>
          <w:instrText xml:space="preserve"> PAGEREF _Toc151726792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3" w:anchor="_Toc15172679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49. Пример панели сортировки с открытым списком признаков</w:t>
        </w:r>
        <w:r>
          <w:tab/>
        </w:r>
        <w:r>
          <w:fldChar w:fldCharType="begin"/>
        </w:r>
        <w:r>
          <w:instrText xml:space="preserve"> PAGEREF _Toc151726793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4" w:anchor="_Toc15172679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50. Панель фильтров</w:t>
        </w:r>
        <w:r>
          <w:tab/>
        </w:r>
        <w:r>
          <w:fldChar w:fldCharType="begin"/>
        </w:r>
        <w:r>
          <w:instrText xml:space="preserve"> PAGEREF _Toc151726794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5" w:anchor="_Toc15172679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51. Выбор параметра фильтрации</w:t>
        </w:r>
        <w:r>
          <w:tab/>
        </w:r>
        <w:r>
          <w:fldChar w:fldCharType="begin"/>
        </w:r>
        <w:r>
          <w:instrText xml:space="preserve"> PAGEREF _Toc151726795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6" w:anchor="_Toc15172679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52. Пример окна ввода значений параметров фильтра.  Параметр «По основным параметрам»</w:t>
        </w:r>
        <w:r>
          <w:tab/>
        </w:r>
        <w:r>
          <w:fldChar w:fldCharType="begin"/>
        </w:r>
        <w:r>
          <w:instrText xml:space="preserve"> PAGEREF _Toc151726796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7" w:anchor="_Toc15172679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53. Пример использования фильтрации документов</w:t>
        </w:r>
        <w:r>
          <w:tab/>
        </w:r>
        <w:r>
          <w:fldChar w:fldCharType="begin"/>
        </w:r>
        <w:r>
          <w:instrText xml:space="preserve"> PAGEREF _Toc151726797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8" w:anchor="_Toc15172679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54. Пример списка документов</w:t>
        </w:r>
        <w:r>
          <w:tab/>
        </w:r>
        <w:r>
          <w:fldChar w:fldCharType="begin"/>
        </w:r>
        <w:r>
          <w:instrText xml:space="preserve"> PAGEREF _Toc151726798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799" w:anchor="_Toc15172679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55. Выбор пункта «Настройка» для настройки отображения столбцов  списка документов</w:t>
        </w:r>
        <w:r>
          <w:tab/>
        </w:r>
        <w:r>
          <w:fldChar w:fldCharType="begin"/>
        </w:r>
        <w:r>
          <w:instrText xml:space="preserve"> PAGEREF _Toc151726799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0" w:anchor="_Toc15172680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56. Окно «Настройка колонок»</w:t>
        </w:r>
        <w:r>
          <w:tab/>
        </w:r>
        <w:r>
          <w:fldChar w:fldCharType="begin"/>
        </w:r>
        <w:r>
          <w:instrText xml:space="preserve"> PAGEREF _Toc151726800 \h </w:instrText>
        </w:r>
        <w:r/>
        <w:r>
          <w:fldChar w:fldCharType="separate"/>
        </w:r>
        <w:r>
          <w:t xml:space="preserve">67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1" w:anchor="_Toc15172680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57. Перемещение колонки в списке документов</w:t>
        </w:r>
        <w:r>
          <w:tab/>
        </w:r>
        <w:r>
          <w:fldChar w:fldCharType="begin"/>
        </w:r>
        <w:r>
          <w:instrText xml:space="preserve"> PAGEREF _Toc151726801 \h </w:instrText>
        </w:r>
        <w:r/>
        <w:r>
          <w:fldChar w:fldCharType="separate"/>
        </w:r>
        <w:r>
          <w:t xml:space="preserve">67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2" w:anchor="_Toc15172680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58. Панель перемещения по списку документов.  Отображается первая из двух страниц журнала документов</w:t>
        </w:r>
        <w:r>
          <w:tab/>
        </w:r>
        <w:r>
          <w:fldChar w:fldCharType="begin"/>
        </w:r>
        <w:r>
          <w:instrText xml:space="preserve"> PAGEREF _Toc151726802 \h </w:instrText>
        </w:r>
        <w:r/>
        <w:r>
          <w:fldChar w:fldCharType="separate"/>
        </w:r>
        <w:r>
          <w:t xml:space="preserve">68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3" w:anchor="_Toc15172680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59. Список выделенных документов</w:t>
        </w:r>
        <w:r>
          <w:tab/>
        </w:r>
        <w:r>
          <w:fldChar w:fldCharType="begin"/>
        </w:r>
        <w:r>
          <w:instrText xml:space="preserve"> PAGEREF _Toc151726803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4" w:anchor="_Toc15172680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60. Подсчет итоговых сумм по документам в списочной форме.  Отображение итоговых сумм по выделенным документам во всплывающем окне</w:t>
        </w:r>
        <w:r>
          <w:tab/>
        </w:r>
        <w:r>
          <w:fldChar w:fldCharType="begin"/>
        </w:r>
        <w:r>
          <w:instrText xml:space="preserve"> PAGEREF _Toc151726804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5" w:anchor="_Toc15172680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61. Подсчет итоговых сумм по документам в списочной форме.  Отображение итоговой суммы в строке состояния окна списка документов</w:t>
        </w:r>
        <w:r>
          <w:tab/>
        </w:r>
        <w:r>
          <w:fldChar w:fldCharType="begin"/>
        </w:r>
        <w:r>
          <w:instrText xml:space="preserve"> PAGEREF _Toc151726805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6" w:anchor="_Toc15172680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62. Информационное окно с обобщенными данными по документам</w:t>
        </w:r>
        <w:r>
          <w:tab/>
        </w:r>
        <w:r>
          <w:fldChar w:fldCharType="begin"/>
        </w:r>
        <w:r>
          <w:instrText xml:space="preserve"> PAGEREF _Toc151726806 \h </w:instrText>
        </w:r>
        <w:r/>
        <w:r>
          <w:fldChar w:fldCharType="separate"/>
        </w:r>
        <w:r>
          <w:t xml:space="preserve">71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7" w:anchor="_Toc15172680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63. Информационная панель</w:t>
        </w:r>
        <w:r>
          <w:tab/>
        </w:r>
        <w:r>
          <w:fldChar w:fldCharType="begin"/>
        </w:r>
        <w:r>
          <w:instrText xml:space="preserve"> PAGEREF _Toc151726807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8" w:anchor="_Toc15172680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64. Информационная панель. Пример содержимого закладки «Подписи»</w:t>
        </w:r>
        <w:r>
          <w:tab/>
        </w:r>
        <w:r>
          <w:fldChar w:fldCharType="begin"/>
        </w:r>
        <w:r>
          <w:instrText xml:space="preserve"> PAGEREF _Toc151726808 \h </w:instrText>
        </w:r>
        <w:r/>
        <w:r>
          <w:fldChar w:fldCharType="separate"/>
        </w:r>
        <w:r>
          <w:t xml:space="preserve">73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09" w:anchor="_Toc15172680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65. Информационная панель. Пример содержимого закладки «Атрибуты»</w:t>
        </w:r>
        <w:r>
          <w:tab/>
        </w:r>
        <w:r>
          <w:fldChar w:fldCharType="begin"/>
        </w:r>
        <w:r>
          <w:instrText xml:space="preserve"> PAGEREF _Toc151726809 \h </w:instrText>
        </w:r>
        <w:r/>
        <w:r>
          <w:fldChar w:fldCharType="separate"/>
        </w:r>
        <w:r>
          <w:t xml:space="preserve">73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0" w:anchor="_Toc15172681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66. Информационная панель. Пример содержимого закладки  «Транспортная история»</w:t>
        </w:r>
        <w:r>
          <w:tab/>
        </w:r>
        <w:r>
          <w:fldChar w:fldCharType="begin"/>
        </w:r>
        <w:r>
          <w:instrText xml:space="preserve"> PAGEREF _Toc151726810 \h </w:instrText>
        </w:r>
        <w:r/>
        <w:r>
          <w:fldChar w:fldCharType="separate"/>
        </w:r>
        <w:r>
          <w:t xml:space="preserve">74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1" w:anchor="_Toc15172681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67. Информационная панель. Изменение высоты</w:t>
        </w:r>
        <w:r>
          <w:tab/>
        </w:r>
        <w:r>
          <w:fldChar w:fldCharType="begin"/>
        </w:r>
        <w:r>
          <w:instrText xml:space="preserve"> PAGEREF _Toc151726811 \h </w:instrText>
        </w:r>
        <w:r/>
        <w:r>
          <w:fldChar w:fldCharType="separate"/>
        </w:r>
        <w:r>
          <w:t xml:space="preserve">74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2" w:anchor="_Toc15172681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68. Кнопка скрытия информационной панели</w:t>
        </w:r>
        <w:r>
          <w:tab/>
        </w:r>
        <w:r>
          <w:fldChar w:fldCharType="begin"/>
        </w:r>
        <w:r>
          <w:instrText xml:space="preserve"> PAGEREF _Toc151726812 \h </w:instrText>
        </w:r>
        <w:r/>
        <w:r>
          <w:fldChar w:fldCharType="separate"/>
        </w:r>
        <w:r>
          <w:t xml:space="preserve">75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3" w:anchor="_Toc15172681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69. Кнопка возврата информационной панели</w:t>
        </w:r>
        <w:r>
          <w:tab/>
        </w:r>
        <w:r>
          <w:fldChar w:fldCharType="begin"/>
        </w:r>
        <w:r>
          <w:instrText xml:space="preserve"> PAGEREF _Toc151726813 \h </w:instrText>
        </w:r>
        <w:r/>
        <w:r>
          <w:fldChar w:fldCharType="separate"/>
        </w:r>
        <w:r>
          <w:t xml:space="preserve">75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4" w:anchor="_Toc15172681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70. Пример экранной формы документа «Заявка на возврат»</w:t>
        </w:r>
        <w:r>
          <w:tab/>
        </w:r>
        <w:r>
          <w:fldChar w:fldCharType="begin"/>
        </w:r>
        <w:r>
          <w:instrText xml:space="preserve"> PAGEREF _Toc151726814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5" w:anchor="_Toc15172681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71. Пример закладки «Системные атрибуты»</w:t>
        </w:r>
        <w:r>
          <w:tab/>
        </w:r>
        <w:r>
          <w:fldChar w:fldCharType="begin"/>
        </w:r>
        <w:r>
          <w:instrText xml:space="preserve"> PAGEREF _Toc151726815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6" w:anchor="_Toc15172681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72. Пример содержимого закладки «Протоколы»</w:t>
        </w:r>
        <w:r>
          <w:tab/>
        </w:r>
        <w:r>
          <w:fldChar w:fldCharType="begin"/>
        </w:r>
        <w:r>
          <w:instrText xml:space="preserve"> PAGEREF _Toc151726816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7" w:anchor="_Toc15172681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73. Создание нового документа</w:t>
        </w:r>
        <w:r>
          <w:tab/>
        </w:r>
        <w:r>
          <w:fldChar w:fldCharType="begin"/>
        </w:r>
        <w:r>
          <w:instrText xml:space="preserve"> PAGEREF _Toc151726817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8" w:anchor="_Toc15172681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74. Пример экранной формы нового документа</w:t>
        </w:r>
        <w:r>
          <w:tab/>
        </w:r>
        <w:r>
          <w:fldChar w:fldCharType="begin"/>
        </w:r>
        <w:r>
          <w:instrText xml:space="preserve"> PAGEREF _Toc151726818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19" w:anchor="_Toc15172681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75. Выбор родительского документа</w:t>
        </w:r>
        <w:r>
          <w:tab/>
        </w:r>
        <w:r>
          <w:fldChar w:fldCharType="begin"/>
        </w:r>
        <w:r>
          <w:instrText xml:space="preserve"> PAGEREF _Toc151726819 \h </w:instrText>
        </w:r>
        <w:r/>
        <w:r>
          <w:fldChar w:fldCharType="separate"/>
        </w:r>
        <w:r>
          <w:t xml:space="preserve">81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0" w:anchor="_Toc15172682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76. Окно выбора типа родительского документа</w:t>
        </w:r>
        <w:r>
          <w:tab/>
        </w:r>
        <w:r>
          <w:fldChar w:fldCharType="begin"/>
        </w:r>
        <w:r>
          <w:instrText xml:space="preserve"> PAGEREF _Toc151726820 \h </w:instrText>
        </w:r>
        <w:r/>
        <w:r>
          <w:fldChar w:fldCharType="separate"/>
        </w:r>
        <w:r>
          <w:t xml:space="preserve">81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1" w:anchor="_Toc15172682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77. Пример списка родительских документов</w:t>
        </w:r>
        <w:r>
          <w:tab/>
        </w:r>
        <w:r>
          <w:fldChar w:fldCharType="begin"/>
        </w:r>
        <w:r>
          <w:instrText xml:space="preserve"> PAGEREF _Toc151726821 \h </w:instrText>
        </w:r>
        <w:r/>
        <w:r>
          <w:fldChar w:fldCharType="separate"/>
        </w:r>
        <w:r>
          <w:t xml:space="preserve">82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2" w:anchor="_Toc15172682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78. Создание копии документа</w:t>
        </w:r>
        <w:r>
          <w:tab/>
        </w:r>
        <w:r>
          <w:fldChar w:fldCharType="begin"/>
        </w:r>
        <w:r>
          <w:instrText xml:space="preserve"> PAGEREF _Toc151726822 \h </w:instrText>
        </w:r>
        <w:r/>
        <w:r>
          <w:fldChar w:fldCharType="separate"/>
        </w:r>
        <w:r>
          <w:t xml:space="preserve">83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3" w:anchor="_Toc15172682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79. Пример информационного окна с результатами проверки</w:t>
        </w:r>
        <w:r>
          <w:tab/>
        </w:r>
        <w:r>
          <w:fldChar w:fldCharType="begin"/>
        </w:r>
        <w:r>
          <w:instrText xml:space="preserve"> PAGEREF _Toc151726823 \h </w:instrText>
        </w:r>
        <w:r/>
        <w:r>
          <w:fldChar w:fldCharType="separate"/>
        </w:r>
        <w:r>
          <w:t xml:space="preserve">84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4" w:anchor="_Toc15172682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80. Сообщение об успешной проверке документа</w:t>
        </w:r>
        <w:r>
          <w:tab/>
        </w:r>
        <w:r>
          <w:fldChar w:fldCharType="begin"/>
        </w:r>
        <w:r>
          <w:instrText xml:space="preserve"> PAGEREF _Toc151726824 \h </w:instrText>
        </w:r>
        <w:r/>
        <w:r>
          <w:fldChar w:fldCharType="separate"/>
        </w:r>
        <w:r>
          <w:t xml:space="preserve">84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5" w:anchor="_Toc15172682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81. Закладка «Системные атрибуты»</w:t>
        </w:r>
        <w:r>
          <w:tab/>
        </w:r>
        <w:r>
          <w:fldChar w:fldCharType="begin"/>
        </w:r>
        <w:r>
          <w:instrText xml:space="preserve"> PAGEREF _Toc151726825 \h </w:instrText>
        </w:r>
        <w:r/>
        <w:r>
          <w:fldChar w:fldCharType="separate"/>
        </w:r>
        <w:r>
          <w:t xml:space="preserve">85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6" w:anchor="_Toc15172682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82. Окно «Добавления вложения»</w:t>
        </w:r>
        <w:r>
          <w:tab/>
        </w:r>
        <w:r>
          <w:fldChar w:fldCharType="begin"/>
        </w:r>
        <w:r>
          <w:instrText xml:space="preserve"> PAGEREF _Toc151726826 \h </w:instrText>
        </w:r>
        <w:r/>
        <w:r>
          <w:fldChar w:fldCharType="separate"/>
        </w:r>
        <w:r>
          <w:t xml:space="preserve">85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7" w:anchor="_Toc15172682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83. Выбор файла-вложения</w:t>
        </w:r>
        <w:r>
          <w:tab/>
        </w:r>
        <w:r>
          <w:fldChar w:fldCharType="begin"/>
        </w:r>
        <w:r>
          <w:instrText xml:space="preserve"> PAGEREF _Toc151726827 \h </w:instrText>
        </w:r>
        <w:r/>
        <w:r>
          <w:fldChar w:fldCharType="separate"/>
        </w:r>
        <w:r>
          <w:t xml:space="preserve">86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8" w:anchor="_Toc15172682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84. Запись о вложенном файле</w:t>
        </w:r>
        <w:r>
          <w:tab/>
        </w:r>
        <w:r>
          <w:fldChar w:fldCharType="begin"/>
        </w:r>
        <w:r>
          <w:instrText xml:space="preserve"> PAGEREF _Toc151726828 \h </w:instrText>
        </w:r>
        <w:r/>
        <w:r>
          <w:fldChar w:fldCharType="separate"/>
        </w:r>
        <w:r>
          <w:t xml:space="preserve">87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29" w:anchor="_Toc15172682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85. Экранная форма вложений ЭД «Отчеты»</w:t>
        </w:r>
        <w:r>
          <w:tab/>
        </w:r>
        <w:r>
          <w:fldChar w:fldCharType="begin"/>
        </w:r>
        <w:r>
          <w:instrText xml:space="preserve"> PAGEREF _Toc151726829 \h </w:instrText>
        </w:r>
        <w:r/>
        <w:r>
          <w:fldChar w:fldCharType="separate"/>
        </w:r>
        <w:r>
          <w:t xml:space="preserve">88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0" w:anchor="_Toc15172683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86. Кнопка «Документарный контроль» на панели инструментов</w:t>
        </w:r>
        <w:r>
          <w:tab/>
        </w:r>
        <w:r>
          <w:fldChar w:fldCharType="begin"/>
        </w:r>
        <w:r>
          <w:instrText xml:space="preserve"> PAGEREF _Toc151726830 \h </w:instrText>
        </w:r>
        <w:r/>
        <w:r>
          <w:fldChar w:fldCharType="separate"/>
        </w:r>
        <w:r>
          <w:t xml:space="preserve">89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1" w:anchor="_Toc15172683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87. Информационное окно при запуске операции документарного контроля</w:t>
        </w:r>
        <w:r>
          <w:tab/>
        </w:r>
        <w:r>
          <w:fldChar w:fldCharType="begin"/>
        </w:r>
        <w:r>
          <w:instrText xml:space="preserve"> PAGEREF _Toc151726831 \h </w:instrText>
        </w:r>
        <w:r/>
        <w:r>
          <w:fldChar w:fldCharType="separate"/>
        </w:r>
        <w:r>
          <w:t xml:space="preserve">89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2" w:anchor="_Toc15172683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88. Информационное окно по окончании операции документарного контроля</w:t>
        </w:r>
        <w:r>
          <w:tab/>
        </w:r>
        <w:r>
          <w:fldChar w:fldCharType="begin"/>
        </w:r>
        <w:r>
          <w:instrText xml:space="preserve"> PAGEREF _Toc151726832 \h </w:instrText>
        </w:r>
        <w:r/>
        <w:r>
          <w:fldChar w:fldCharType="separate"/>
        </w:r>
        <w:r>
          <w:t xml:space="preserve">89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3" w:anchor="_Toc15172683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89. Окно «Диспетчер задач»</w:t>
        </w:r>
        <w:r>
          <w:tab/>
        </w:r>
        <w:r>
          <w:fldChar w:fldCharType="begin"/>
        </w:r>
        <w:r>
          <w:instrText xml:space="preserve"> PAGEREF _Toc151726833 \h </w:instrText>
        </w:r>
        <w:r/>
        <w:r>
          <w:fldChar w:fldCharType="separate"/>
        </w:r>
        <w:r>
          <w:t xml:space="preserve">90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4" w:anchor="_Toc15172683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90. Окно с неуспешными результатами выполнения операции  документарного контроля</w:t>
        </w:r>
        <w:r>
          <w:tab/>
        </w:r>
        <w:r>
          <w:fldChar w:fldCharType="begin"/>
        </w:r>
        <w:r>
          <w:instrText xml:space="preserve"> PAGEREF _Toc151726834 \h </w:instrText>
        </w:r>
        <w:r/>
        <w:r>
          <w:fldChar w:fldCharType="separate"/>
        </w:r>
        <w:r>
          <w:t xml:space="preserve">91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5" w:anchor="_Toc15172683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91. Кнопка «Подпись» на панели инструментов</w:t>
        </w:r>
        <w:r>
          <w:tab/>
        </w:r>
        <w:r>
          <w:fldChar w:fldCharType="begin"/>
        </w:r>
        <w:r>
          <w:instrText xml:space="preserve"> PAGEREF _Toc151726835 \h </w:instrText>
        </w:r>
        <w:r/>
        <w:r>
          <w:fldChar w:fldCharType="separate"/>
        </w:r>
        <w:r>
          <w:t xml:space="preserve">92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6" w:anchor="_Toc15172683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92. Пример формы со сведениями о сертификате и подписываемых данных</w:t>
        </w:r>
        <w:r>
          <w:tab/>
        </w:r>
        <w:r>
          <w:fldChar w:fldCharType="begin"/>
        </w:r>
        <w:r>
          <w:instrText xml:space="preserve"> PAGEREF _Toc151726836 \h </w:instrText>
        </w:r>
        <w:r/>
        <w:r>
          <w:fldChar w:fldCharType="separate"/>
        </w:r>
        <w:r>
          <w:t xml:space="preserve">92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7" w:anchor="_Toc15172683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  <w:lang w:val="en-US"/>
          </w:rPr>
          <w:t xml:space="preserve">93</w:t>
        </w:r>
        <w:r>
          <w:rPr>
            <w:rStyle w:val="1063"/>
          </w:rPr>
          <w:t xml:space="preserve">. Меню выбора операции при подписании документа</w:t>
        </w:r>
        <w:r>
          <w:tab/>
        </w:r>
        <w:r>
          <w:fldChar w:fldCharType="begin"/>
        </w:r>
        <w:r>
          <w:instrText xml:space="preserve"> PAGEREF _Toc151726837 \h </w:instrText>
        </w:r>
        <w:r/>
        <w:r>
          <w:fldChar w:fldCharType="separate"/>
        </w:r>
        <w:r>
          <w:t xml:space="preserve">93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8" w:anchor="_Toc15172683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94. Подтверждение автоматической отправки документа </w:t>
        </w:r>
        <w:r>
          <w:rPr>
            <w:rStyle w:val="1063"/>
          </w:rPr>
          <w:t xml:space="preserve">(-ов)</w:t>
        </w:r>
        <w:r>
          <w:tab/>
        </w:r>
        <w:r>
          <w:fldChar w:fldCharType="begin"/>
        </w:r>
        <w:r>
          <w:instrText xml:space="preserve"> PAGEREF _Toc151726838 \h </w:instrText>
        </w:r>
        <w:r/>
        <w:r>
          <w:fldChar w:fldCharType="separate"/>
        </w:r>
        <w:r>
          <w:t xml:space="preserve">94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39" w:anchor="_Toc15172683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95. Закладка «Подписи»</w:t>
        </w:r>
        <w:r>
          <w:tab/>
        </w:r>
        <w:r>
          <w:fldChar w:fldCharType="begin"/>
        </w:r>
        <w:r>
          <w:instrText xml:space="preserve"> PAGEREF _Toc151726839 \h </w:instrText>
        </w:r>
        <w:r/>
        <w:r>
          <w:fldChar w:fldCharType="separate"/>
        </w:r>
        <w:r>
          <w:t xml:space="preserve">95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0" w:anchor="_Toc15172684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96. Окно «Информация о замещениях»</w:t>
        </w:r>
        <w:r>
          <w:tab/>
        </w:r>
        <w:r>
          <w:fldChar w:fldCharType="begin"/>
        </w:r>
        <w:r>
          <w:instrText xml:space="preserve"> PAGEREF _Toc151726840 \h </w:instrText>
        </w:r>
        <w:r/>
        <w:r>
          <w:fldChar w:fldCharType="separate"/>
        </w:r>
        <w:r>
          <w:t xml:space="preserve">95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1" w:anchor="_Toc15172684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97. Окно «Информация о сертификатах ЭП»</w:t>
        </w:r>
        <w:r>
          <w:tab/>
        </w:r>
        <w:r>
          <w:fldChar w:fldCharType="begin"/>
        </w:r>
        <w:r>
          <w:instrText xml:space="preserve"> PAGEREF _Toc151726841 \h </w:instrText>
        </w:r>
        <w:r/>
        <w:r>
          <w:fldChar w:fldCharType="separate"/>
        </w:r>
        <w:r>
          <w:t xml:space="preserve">96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2" w:anchor="_Toc15172684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98. Кнопка «Проверка подписи»</w:t>
        </w:r>
        <w:r>
          <w:tab/>
        </w:r>
        <w:r>
          <w:fldChar w:fldCharType="begin"/>
        </w:r>
        <w:r>
          <w:instrText xml:space="preserve"> PAGEREF _Toc151726842 \h </w:instrText>
        </w:r>
        <w:r/>
        <w:r>
          <w:fldChar w:fldCharType="separate"/>
        </w:r>
        <w:r>
          <w:t xml:space="preserve">97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3" w:anchor="_Toc15172684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99. Пример окна «Результат проверки подписей»</w:t>
        </w:r>
        <w:r>
          <w:tab/>
        </w:r>
        <w:r>
          <w:fldChar w:fldCharType="begin"/>
        </w:r>
        <w:r>
          <w:instrText xml:space="preserve"> PAGEREF _Toc151726843 \h </w:instrText>
        </w:r>
        <w:r/>
        <w:r>
          <w:fldChar w:fldCharType="separate"/>
        </w:r>
        <w:r>
          <w:t xml:space="preserve">97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4" w:anchor="_Toc15172684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100. Панель инструментов. Кнопка «Отказать»</w:t>
        </w:r>
        <w:r>
          <w:tab/>
        </w:r>
        <w:r>
          <w:fldChar w:fldCharType="begin"/>
        </w:r>
        <w:r>
          <w:instrText xml:space="preserve"> PAGEREF _Toc151726844 \h </w:instrText>
        </w:r>
        <w:r/>
        <w:r>
          <w:fldChar w:fldCharType="separate"/>
        </w:r>
        <w:r>
          <w:t xml:space="preserve">98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5" w:anchor="_Toc15172684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101. Информационное окно «Истекает срок действия сертификата» для нескольких сертификатов</w:t>
        </w:r>
        <w:r>
          <w:tab/>
        </w:r>
        <w:r>
          <w:fldChar w:fldCharType="begin"/>
        </w:r>
        <w:r>
          <w:instrText xml:space="preserve"> PAGEREF _Toc151726845 \h </w:instrText>
        </w:r>
        <w:r/>
        <w:r>
          <w:fldChar w:fldCharType="separate"/>
        </w:r>
        <w:r>
          <w:t xml:space="preserve">98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6" w:anchor="_Toc15172684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102. Информационное окно «Истекает срок действия сертификата» для одного сертификата</w:t>
        </w:r>
        <w:r>
          <w:tab/>
        </w:r>
        <w:r>
          <w:fldChar w:fldCharType="begin"/>
        </w:r>
        <w:r>
          <w:instrText xml:space="preserve"> PAGEREF _Toc151726846 \h </w:instrText>
        </w:r>
        <w:r/>
        <w:r>
          <w:fldChar w:fldCharType="separate"/>
        </w:r>
        <w:r>
          <w:t xml:space="preserve">99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7" w:anchor="_Toc15172684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103. Информационное окно «Срок действия сертификата истек» для нескольких сертификатов</w:t>
        </w:r>
        <w:r>
          <w:tab/>
        </w:r>
        <w:r>
          <w:fldChar w:fldCharType="begin"/>
        </w:r>
        <w:r>
          <w:instrText xml:space="preserve"> PAGEREF _Toc151726847 \h </w:instrText>
        </w:r>
        <w:r/>
        <w:r>
          <w:fldChar w:fldCharType="separate"/>
        </w:r>
        <w:r>
          <w:t xml:space="preserve">99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8" w:anchor="_Toc15172684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104. Информационное окно «Срок действия сертификата истек» для одного сертификата</w:t>
        </w:r>
        <w:r>
          <w:tab/>
        </w:r>
        <w:r>
          <w:fldChar w:fldCharType="begin"/>
        </w:r>
        <w:r>
          <w:instrText xml:space="preserve"> PAGEREF _Toc151726848 \h </w:instrText>
        </w:r>
        <w:r/>
        <w:r>
          <w:fldChar w:fldCharType="separate"/>
        </w:r>
        <w:r>
          <w:t xml:space="preserve">99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49" w:anchor="_Toc15172684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105. Панель инструментов. Кнопка «Удаление подписи»</w:t>
        </w:r>
        <w:r>
          <w:tab/>
        </w:r>
        <w:r>
          <w:fldChar w:fldCharType="begin"/>
        </w:r>
        <w:r>
          <w:instrText xml:space="preserve"> PAGEREF _Toc151726849 \h </w:instrText>
        </w:r>
        <w:r/>
        <w:r>
          <w:fldChar w:fldCharType="separate"/>
        </w:r>
        <w:r>
          <w:t xml:space="preserve">100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0" w:anchor="_Toc15172685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106. Раздел «Настройки криптографии». Пункт «Передача прав подписи»</w:t>
        </w:r>
        <w:r>
          <w:tab/>
        </w:r>
        <w:r>
          <w:fldChar w:fldCharType="begin"/>
        </w:r>
        <w:r>
          <w:instrText xml:space="preserve"> PAGEREF _Toc151726850 \h </w:instrText>
        </w:r>
        <w:r/>
        <w:r>
          <w:fldChar w:fldCharType="separate"/>
        </w:r>
        <w:r>
          <w:t xml:space="preserve">101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1" w:anchor="_Toc15172685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107. Поля и параметры для настройки правила передачи прав подписи</w:t>
        </w:r>
        <w:r>
          <w:tab/>
        </w:r>
        <w:r>
          <w:fldChar w:fldCharType="begin"/>
        </w:r>
        <w:r>
          <w:instrText xml:space="preserve"> PAGEREF _Toc151726851 \h </w:instrText>
        </w:r>
        <w:r/>
        <w:r>
          <w:fldChar w:fldCharType="separate"/>
        </w:r>
        <w:r>
          <w:t xml:space="preserve">102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2" w:anchor="_Toc15172685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108. Панель инструментов. Кнопка «Отправить»</w:t>
        </w:r>
        <w:r>
          <w:tab/>
        </w:r>
        <w:r>
          <w:fldChar w:fldCharType="begin"/>
        </w:r>
        <w:r>
          <w:instrText xml:space="preserve"> PAGEREF _Toc151726852 \h </w:instrText>
        </w:r>
        <w:r/>
        <w:r>
          <w:fldChar w:fldCharType="separate"/>
        </w:r>
        <w:r>
          <w:t xml:space="preserve">104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3" w:anchor="_Toc15172685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109. Информационное окно «Отправка документа»</w:t>
        </w:r>
        <w:r>
          <w:tab/>
        </w:r>
        <w:r>
          <w:fldChar w:fldCharType="begin"/>
        </w:r>
        <w:r>
          <w:instrText xml:space="preserve"> PAGEREF _Toc151726853 \h </w:instrText>
        </w:r>
        <w:r/>
        <w:r>
          <w:fldChar w:fldCharType="separate"/>
        </w:r>
        <w:r>
          <w:t xml:space="preserve">104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4" w:anchor="_Toc15172685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110. Информационное окно</w:t>
        </w:r>
        <w:r>
          <w:tab/>
        </w:r>
        <w:r>
          <w:fldChar w:fldCharType="begin"/>
        </w:r>
        <w:r>
          <w:instrText xml:space="preserve"> PAGEREF _Toc151726854 \h </w:instrText>
        </w:r>
        <w:r/>
        <w:r>
          <w:fldChar w:fldCharType="separate"/>
        </w:r>
        <w:r>
          <w:t xml:space="preserve">104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5" w:anchor="_Toc15172685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111. Окно диспетчера задач</w:t>
        </w:r>
        <w:r>
          <w:tab/>
        </w:r>
        <w:r>
          <w:fldChar w:fldCharType="begin"/>
        </w:r>
        <w:r>
          <w:instrText xml:space="preserve"> PAGEREF _Toc151726855 \h </w:instrText>
        </w:r>
        <w:r/>
        <w:r>
          <w:fldChar w:fldCharType="separate"/>
        </w:r>
        <w:r>
          <w:t xml:space="preserve">105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6" w:anchor="_Toc15172685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112. Сведения об операции</w:t>
        </w:r>
        <w:r>
          <w:tab/>
        </w:r>
        <w:r>
          <w:fldChar w:fldCharType="begin"/>
        </w:r>
        <w:r>
          <w:instrText xml:space="preserve"> PAGEREF _Toc151726856 \h </w:instrText>
        </w:r>
        <w:r/>
        <w:r>
          <w:fldChar w:fldCharType="separate"/>
        </w:r>
        <w:r>
          <w:t xml:space="preserve">105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7" w:anchor="_Toc15172685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113. Панель инструментов. Кнопка «Импорт»</w:t>
        </w:r>
        <w:r>
          <w:tab/>
        </w:r>
        <w:r>
          <w:fldChar w:fldCharType="begin"/>
        </w:r>
        <w:r>
          <w:instrText xml:space="preserve"> PAGEREF _Toc151726857 \h </w:instrText>
        </w:r>
        <w:r/>
        <w:r>
          <w:fldChar w:fldCharType="separate"/>
        </w:r>
        <w:r>
          <w:t xml:space="preserve">107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8" w:anchor="_Toc15172685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114. Выбор формата импортируемого файла</w:t>
        </w:r>
        <w:r>
          <w:tab/>
        </w:r>
        <w:r>
          <w:fldChar w:fldCharType="begin"/>
        </w:r>
        <w:r>
          <w:instrText xml:space="preserve"> PAGEREF _Toc151726858 \h </w:instrText>
        </w:r>
        <w:r/>
        <w:r>
          <w:fldChar w:fldCharType="separate"/>
        </w:r>
        <w:r>
          <w:t xml:space="preserve">107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59" w:anchor="_Toc15172685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115. Панель инструментов. Кнопка «Экспорт»</w:t>
        </w:r>
        <w:r>
          <w:tab/>
        </w:r>
        <w:r>
          <w:fldChar w:fldCharType="begin"/>
        </w:r>
        <w:r>
          <w:instrText xml:space="preserve"> PAGEREF _Toc151726859 \h </w:instrText>
        </w:r>
        <w:r/>
        <w:r>
          <w:fldChar w:fldCharType="separate"/>
        </w:r>
        <w:r>
          <w:t xml:space="preserve">108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0" w:anchor="_Toc15172686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116. Выбор формата экспортируемого файла</w:t>
        </w:r>
        <w:r>
          <w:tab/>
        </w:r>
        <w:r>
          <w:fldChar w:fldCharType="begin"/>
        </w:r>
        <w:r>
          <w:instrText xml:space="preserve"> PAGEREF _Toc151726860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1" w:anchor="_Toc15172686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117. Вызов функции экспорта в ТФФ</w:t>
        </w:r>
        <w:r>
          <w:tab/>
        </w:r>
        <w:r>
          <w:fldChar w:fldCharType="begin"/>
        </w:r>
        <w:r>
          <w:instrText xml:space="preserve"> PAGEREF _Toc151726861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2" w:anchor="_Toc15172686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118. Пример сообщения о начале процедуры экспорта</w:t>
        </w:r>
        <w:r>
          <w:tab/>
        </w:r>
        <w:r>
          <w:fldChar w:fldCharType="begin"/>
        </w:r>
        <w:r>
          <w:instrText xml:space="preserve"> PAGEREF _Toc151726862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3" w:anchor="_Toc15172686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119. Пример сообщения об окончании процедуры экспорта</w:t>
        </w:r>
        <w:r>
          <w:tab/>
        </w:r>
        <w:r>
          <w:fldChar w:fldCharType="begin"/>
        </w:r>
        <w:r>
          <w:instrText xml:space="preserve"> PAGEREF _Toc151726863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4" w:anchor="_Toc15172686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120. Пример окна «Диспетчер задач»</w:t>
        </w:r>
        <w:r>
          <w:tab/>
        </w:r>
        <w:r>
          <w:fldChar w:fldCharType="begin"/>
        </w:r>
        <w:r>
          <w:instrText xml:space="preserve"> PAGEREF _Toc151726864 \h </w:instrText>
        </w:r>
        <w:r/>
        <w:r>
          <w:fldChar w:fldCharType="separate"/>
        </w:r>
        <w:r>
          <w:t xml:space="preserve">110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5" w:anchor="_Toc15172686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121. Панель инструментов. Кнопка «Импорт»</w:t>
        </w:r>
        <w:r>
          <w:tab/>
        </w:r>
        <w:r>
          <w:fldChar w:fldCharType="begin"/>
        </w:r>
        <w:r>
          <w:instrText xml:space="preserve"> PAGEREF _Toc151726865 \h </w:instrText>
        </w:r>
        <w:r/>
        <w:r>
          <w:fldChar w:fldCharType="separate"/>
        </w:r>
        <w:r>
          <w:t xml:space="preserve">111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6" w:anchor="_Toc15172686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122. Окно загрузки файлов (1). Окно выбора импортируемых файлов (2)</w:t>
        </w:r>
        <w:r>
          <w:tab/>
        </w:r>
        <w:r>
          <w:fldChar w:fldCharType="begin"/>
        </w:r>
        <w:r>
          <w:instrText xml:space="preserve"> PAGEREF _Toc151726866 \h </w:instrText>
        </w:r>
        <w:r/>
        <w:r>
          <w:fldChar w:fldCharType="separate"/>
        </w:r>
        <w:r>
          <w:t xml:space="preserve">111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7" w:anchor="_Toc15172686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123. Импорт выбранных файлов</w:t>
        </w:r>
        <w:r>
          <w:tab/>
        </w:r>
        <w:r>
          <w:fldChar w:fldCharType="begin"/>
        </w:r>
        <w:r>
          <w:instrText xml:space="preserve"> PAGEREF _Toc151726867 \h </w:instrText>
        </w:r>
        <w:r/>
        <w:r>
          <w:fldChar w:fldCharType="separate"/>
        </w:r>
        <w:r>
          <w:t xml:space="preserve">112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8" w:anchor="_Toc15172686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124. Кнопка «Настройки». Пункт меню «Настройка клиента»</w:t>
        </w:r>
        <w:r>
          <w:tab/>
        </w:r>
        <w:r>
          <w:fldChar w:fldCharType="begin"/>
        </w:r>
        <w:r>
          <w:instrText xml:space="preserve"> PAGEREF _Toc151726868 \h </w:instrText>
        </w:r>
        <w:r/>
        <w:r>
          <w:fldChar w:fldCharType="separate"/>
        </w:r>
        <w:r>
          <w:t xml:space="preserve">113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69" w:anchor="_Toc15172686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125. Конфигурация клиента. Параметр «Использовать расширение  импорта файлов»</w:t>
        </w:r>
        <w:r>
          <w:tab/>
        </w:r>
        <w:r>
          <w:fldChar w:fldCharType="begin"/>
        </w:r>
        <w:r>
          <w:instrText xml:space="preserve"> PAGEREF _Toc151726869 \h </w:instrText>
        </w:r>
        <w:r/>
        <w:r>
          <w:fldChar w:fldCharType="separate"/>
        </w:r>
        <w:r>
          <w:t xml:space="preserve">114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0" w:anchor="_Toc15172687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126. Окно загрузки файлов</w:t>
        </w:r>
        <w:r>
          <w:tab/>
        </w:r>
        <w:r>
          <w:fldChar w:fldCharType="begin"/>
        </w:r>
        <w:r>
          <w:instrText xml:space="preserve"> PAGEREF _Toc151726870 \h </w:instrText>
        </w:r>
        <w:r/>
        <w:r>
          <w:fldChar w:fldCharType="separate"/>
        </w:r>
        <w:r>
          <w:t xml:space="preserve">115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1" w:anchor="_Toc15172687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127. Окно загрузки файлов</w:t>
        </w:r>
        <w:r>
          <w:tab/>
        </w:r>
        <w:r>
          <w:fldChar w:fldCharType="begin"/>
        </w:r>
        <w:r>
          <w:instrText xml:space="preserve"> PAGEREF _Toc151726871 \h </w:instrText>
        </w:r>
        <w:r/>
        <w:r>
          <w:fldChar w:fldCharType="separate"/>
        </w:r>
        <w:r>
          <w:t xml:space="preserve">115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2" w:anchor="_Toc15172687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128. Панель инструментов. Кнопка «Импорт»</w:t>
        </w:r>
        <w:r>
          <w:tab/>
        </w:r>
        <w:r>
          <w:fldChar w:fldCharType="begin"/>
        </w:r>
        <w:r>
          <w:instrText xml:space="preserve"> PAGEREF _Toc151726872 \h </w:instrText>
        </w:r>
        <w:r/>
        <w:r>
          <w:fldChar w:fldCharType="separate"/>
        </w:r>
        <w:r>
          <w:t xml:space="preserve">116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3" w:anchor="_Toc15172687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129. Окно загрузки файлов (1). Окно выбора импортируемых файлов (2)</w:t>
        </w:r>
        <w:r>
          <w:tab/>
        </w:r>
        <w:r>
          <w:fldChar w:fldCharType="begin"/>
        </w:r>
        <w:r>
          <w:instrText xml:space="preserve"> PAGEREF _Toc151726873 \h </w:instrText>
        </w:r>
        <w:r/>
        <w:r>
          <w:fldChar w:fldCharType="separate"/>
        </w:r>
        <w:r>
          <w:t xml:space="preserve">117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4" w:anchor="_Toc15172687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130. Импорт выбранных файлов</w:t>
        </w:r>
        <w:r>
          <w:tab/>
        </w:r>
        <w:r>
          <w:fldChar w:fldCharType="begin"/>
        </w:r>
        <w:r>
          <w:instrText xml:space="preserve"> PAGEREF _Toc151726874 \h </w:instrText>
        </w:r>
        <w:r/>
        <w:r>
          <w:fldChar w:fldCharType="separate"/>
        </w:r>
        <w:r>
          <w:t xml:space="preserve">118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5" w:anchor="_Toc15172687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131. Окно результата выполнения операции «Импорт»</w:t>
        </w:r>
        <w:r>
          <w:tab/>
        </w:r>
        <w:r>
          <w:fldChar w:fldCharType="begin"/>
        </w:r>
        <w:r>
          <w:instrText xml:space="preserve"> PAGEREF _Toc151726875 \h </w:instrText>
        </w:r>
        <w:r/>
        <w:r>
          <w:fldChar w:fldCharType="separate"/>
        </w:r>
        <w:r>
          <w:t xml:space="preserve">119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6" w:anchor="_Toc15172687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132. ЭФ документа «Протокол операций импорта»</w:t>
        </w:r>
        <w:r>
          <w:tab/>
        </w:r>
        <w:r>
          <w:fldChar w:fldCharType="begin"/>
        </w:r>
        <w:r>
          <w:instrText xml:space="preserve"> PAGEREF _Toc151726876 \h </w:instrText>
        </w:r>
        <w:r/>
        <w:r>
          <w:fldChar w:fldCharType="separate"/>
        </w:r>
        <w:r>
          <w:t xml:space="preserve">120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7" w:anchor="_Toc15172687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133. Операция «Добавить в архив / Извлечь из Архива» с помощью кнопки на панели инструментов</w:t>
        </w:r>
        <w:r>
          <w:tab/>
        </w:r>
        <w:r>
          <w:fldChar w:fldCharType="begin"/>
        </w:r>
        <w:r>
          <w:instrText xml:space="preserve"> PAGEREF _Toc151726877 \h </w:instrText>
        </w:r>
        <w:r/>
        <w:r>
          <w:fldChar w:fldCharType="separate"/>
        </w:r>
        <w:r>
          <w:t xml:space="preserve">122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8" w:anchor="_Toc15172687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134. Выполнение операции «Добавить в архив / Извлечь из Архива» с помощью контекстного меню</w:t>
        </w:r>
        <w:r>
          <w:tab/>
        </w:r>
        <w:r>
          <w:fldChar w:fldCharType="begin"/>
        </w:r>
        <w:r>
          <w:instrText xml:space="preserve"> PAGEREF _Toc151726878 \h </w:instrText>
        </w:r>
        <w:r/>
        <w:r>
          <w:fldChar w:fldCharType="separate"/>
        </w:r>
        <w:r>
          <w:t xml:space="preserve">122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79" w:anchor="_Toc15172687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135. Настройка просмотра архивных документов</w:t>
        </w:r>
        <w:r>
          <w:tab/>
        </w:r>
        <w:r>
          <w:fldChar w:fldCharType="begin"/>
        </w:r>
        <w:r>
          <w:instrText xml:space="preserve"> PAGEREF _Toc151726879 \h </w:instrText>
        </w:r>
        <w:r/>
        <w:r>
          <w:fldChar w:fldCharType="separate"/>
        </w:r>
        <w:r>
          <w:t xml:space="preserve">123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0" w:anchor="_Toc15172688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136. Списковая форма документов опции «Архив»</w:t>
        </w:r>
        <w:r>
          <w:tab/>
        </w:r>
        <w:r>
          <w:fldChar w:fldCharType="begin"/>
        </w:r>
        <w:r>
          <w:instrText xml:space="preserve"> PAGEREF _Toc151726880 \h </w:instrText>
        </w:r>
        <w:r/>
        <w:r>
          <w:fldChar w:fldCharType="separate"/>
        </w:r>
        <w:r>
          <w:t xml:space="preserve">123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1" w:anchor="_Toc15172688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137. Операция «Удаление» с помощью кнопки на панели инструментов</w:t>
        </w:r>
        <w:r>
          <w:tab/>
        </w:r>
        <w:r>
          <w:fldChar w:fldCharType="begin"/>
        </w:r>
        <w:r>
          <w:instrText xml:space="preserve"> PAGEREF _Toc151726881 \h </w:instrText>
        </w:r>
        <w:r/>
        <w:r>
          <w:fldChar w:fldCharType="separate"/>
        </w:r>
        <w:r>
          <w:t xml:space="preserve">124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2" w:anchor="_Toc15172688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138. Удаление документа в корзину с кнопки выбора</w:t>
        </w:r>
        <w:r>
          <w:tab/>
        </w:r>
        <w:r>
          <w:fldChar w:fldCharType="begin"/>
        </w:r>
        <w:r>
          <w:instrText xml:space="preserve"> PAGEREF _Toc151726882 \h </w:instrText>
        </w:r>
        <w:r/>
        <w:r>
          <w:fldChar w:fldCharType="separate"/>
        </w:r>
        <w:r>
          <w:t xml:space="preserve">124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3" w:anchor="_Toc15172688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139. Подтверждение перемещения документа в корзину</w:t>
        </w:r>
        <w:r>
          <w:tab/>
        </w:r>
        <w:r>
          <w:fldChar w:fldCharType="begin"/>
        </w:r>
        <w:r>
          <w:instrText xml:space="preserve"> PAGEREF _Toc151726883 \h </w:instrText>
        </w:r>
        <w:r/>
        <w:r>
          <w:fldChar w:fldCharType="separate"/>
        </w:r>
        <w:r>
          <w:t xml:space="preserve">125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4" w:anchor="_Toc15172688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140. Подтверждение удаления документа из базы данных</w:t>
        </w:r>
        <w:r>
          <w:tab/>
        </w:r>
        <w:r>
          <w:fldChar w:fldCharType="begin"/>
        </w:r>
        <w:r>
          <w:instrText xml:space="preserve"> PAGEREF _Toc151726884 \h </w:instrText>
        </w:r>
        <w:r/>
        <w:r>
          <w:fldChar w:fldCharType="separate"/>
        </w:r>
        <w:r>
          <w:t xml:space="preserve">125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5" w:anchor="_Toc15172688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141. Настройка просмотра документов, удаленных в корзину</w:t>
        </w:r>
        <w:r>
          <w:tab/>
        </w:r>
        <w:r>
          <w:fldChar w:fldCharType="begin"/>
        </w:r>
        <w:r>
          <w:instrText xml:space="preserve"> PAGEREF _Toc151726885 \h </w:instrText>
        </w:r>
        <w:r/>
        <w:r>
          <w:fldChar w:fldCharType="separate"/>
        </w:r>
        <w:r>
          <w:t xml:space="preserve">126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6" w:anchor="_Toc15172688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142. Списковая форма документов опции «Корзина»</w:t>
        </w:r>
        <w:r>
          <w:tab/>
        </w:r>
        <w:r>
          <w:fldChar w:fldCharType="begin"/>
        </w:r>
        <w:r>
          <w:instrText xml:space="preserve"> PAGEREF _Toc151726886 \h </w:instrText>
        </w:r>
        <w:r/>
        <w:r>
          <w:fldChar w:fldCharType="separate"/>
        </w:r>
        <w:r>
          <w:t xml:space="preserve">126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7" w:anchor="_Toc15172688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143. Опция «Извещать о входящих документах»</w:t>
        </w:r>
        <w:r>
          <w:tab/>
        </w:r>
        <w:r>
          <w:fldChar w:fldCharType="begin"/>
        </w:r>
        <w:r>
          <w:instrText xml:space="preserve"> PAGEREF _Toc151726887 \h </w:instrText>
        </w:r>
        <w:r/>
        <w:r>
          <w:fldChar w:fldCharType="separate"/>
        </w:r>
        <w:r>
          <w:t xml:space="preserve">127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8" w:anchor="_Toc15172688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144. Извещение в скроллере о получении ЭД «Информационное сообщение»</w:t>
        </w:r>
        <w:r>
          <w:tab/>
        </w:r>
        <w:r>
          <w:fldChar w:fldCharType="begin"/>
        </w:r>
        <w:r>
          <w:instrText xml:space="preserve"> PAGEREF _Toc151726888 \h </w:instrText>
        </w:r>
        <w:r/>
        <w:r>
          <w:fldChar w:fldCharType="separate"/>
        </w:r>
        <w:r>
          <w:t xml:space="preserve">127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89" w:anchor="_Toc15172688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145. Уведомление о получении новых ЭД «Информационное сообщение»</w:t>
        </w:r>
        <w:r>
          <w:tab/>
        </w:r>
        <w:r>
          <w:fldChar w:fldCharType="begin"/>
        </w:r>
        <w:r>
          <w:instrText xml:space="preserve"> PAGEREF _Toc151726889 \h </w:instrText>
        </w:r>
        <w:r/>
        <w:r>
          <w:fldChar w:fldCharType="separate"/>
        </w:r>
        <w:r>
          <w:t xml:space="preserve">127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0" w:anchor="_Toc15172689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146. Извещение в списке организаций о получении ЭД «Информационное сообщение»</w:t>
        </w:r>
        <w:r>
          <w:tab/>
        </w:r>
        <w:r>
          <w:fldChar w:fldCharType="begin"/>
        </w:r>
        <w:r>
          <w:instrText xml:space="preserve"> PAGEREF _Toc151726890 \h </w:instrText>
        </w:r>
        <w:r/>
        <w:r>
          <w:fldChar w:fldCharType="separate"/>
        </w:r>
        <w:r>
          <w:t xml:space="preserve">128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1" w:anchor="_Toc15172689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147. Множественная печать разнотипных отчетов</w:t>
        </w:r>
        <w:r>
          <w:tab/>
        </w:r>
        <w:r>
          <w:fldChar w:fldCharType="begin"/>
        </w:r>
        <w:r>
          <w:instrText xml:space="preserve"> PAGEREF _Toc151726891 \h </w:instrText>
        </w:r>
        <w:r/>
        <w:r>
          <w:fldChar w:fldCharType="separate"/>
        </w:r>
        <w:r>
          <w:t xml:space="preserve">129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2" w:anchor="_Toc15172689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148. Окно выбора шаблонов при печати разнотипных отчетов</w:t>
        </w:r>
        <w:r>
          <w:tab/>
        </w:r>
        <w:r>
          <w:fldChar w:fldCharType="begin"/>
        </w:r>
        <w:r>
          <w:instrText xml:space="preserve"> PAGEREF _Toc151726892 \h </w:instrText>
        </w:r>
        <w:r/>
        <w:r>
          <w:fldChar w:fldCharType="separate"/>
        </w:r>
        <w:r>
          <w:t xml:space="preserve">129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3" w:anchor="_Toc15172689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149. Множественная печать однотипных отчетов</w:t>
        </w:r>
        <w:r>
          <w:tab/>
        </w:r>
        <w:r>
          <w:fldChar w:fldCharType="begin"/>
        </w:r>
        <w:r>
          <w:instrText xml:space="preserve"> PAGEREF _Toc151726893 \h </w:instrText>
        </w:r>
        <w:r/>
        <w:r>
          <w:fldChar w:fldCharType="separate"/>
        </w:r>
        <w:r>
          <w:t xml:space="preserve">130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4" w:anchor="_Toc15172689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150. Окно выбора шаблонов при печати однотипных отчетов</w:t>
        </w:r>
        <w:r>
          <w:tab/>
        </w:r>
        <w:r>
          <w:fldChar w:fldCharType="begin"/>
        </w:r>
        <w:r>
          <w:instrText xml:space="preserve"> PAGEREF _Toc151726894 \h </w:instrText>
        </w:r>
        <w:r/>
        <w:r>
          <w:fldChar w:fldCharType="separate"/>
        </w:r>
        <w:r>
          <w:t xml:space="preserve">130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5" w:anchor="_Toc15172689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151. Множественная печать отчетов с вложениями</w:t>
        </w:r>
        <w:r>
          <w:tab/>
        </w:r>
        <w:r>
          <w:fldChar w:fldCharType="begin"/>
        </w:r>
        <w:r>
          <w:instrText xml:space="preserve"> PAGEREF _Toc151726895 \h </w:instrText>
        </w:r>
        <w:r/>
        <w:r>
          <w:fldChar w:fldCharType="separate"/>
        </w:r>
        <w:r>
          <w:t xml:space="preserve">131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6" w:anchor="_Toc15172689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152. Окно выбора шаблонов при печати отчетов с вложениями</w:t>
        </w:r>
        <w:r>
          <w:tab/>
        </w:r>
        <w:r>
          <w:fldChar w:fldCharType="begin"/>
        </w:r>
        <w:r>
          <w:instrText xml:space="preserve"> PAGEREF _Toc151726896 \h </w:instrText>
        </w:r>
        <w:r/>
        <w:r>
          <w:fldChar w:fldCharType="separate"/>
        </w:r>
        <w:r>
          <w:t xml:space="preserve">131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7" w:anchor="_Toc15172689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153. Сообщение о блокировке всплывающего окна</w:t>
        </w:r>
        <w:r>
          <w:tab/>
        </w:r>
        <w:r>
          <w:fldChar w:fldCharType="begin"/>
        </w:r>
        <w:r>
          <w:instrText xml:space="preserve"> PAGEREF _Toc151726897 \h </w:instrText>
        </w:r>
        <w:r/>
        <w:r>
          <w:fldChar w:fldCharType="separate"/>
        </w:r>
        <w:r>
          <w:t xml:space="preserve">132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8" w:anchor="_Toc15172689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154. Деактивирование настройки «Блокировать всплывающие окна» в браузере </w:t>
        </w:r>
        <w:r>
          <w:rPr>
            <w:rStyle w:val="1063"/>
            <w:lang w:val="en-US"/>
          </w:rPr>
          <w:t xml:space="preserve">Mozilla</w:t>
        </w:r>
        <w:r>
          <w:rPr>
            <w:rStyle w:val="1063"/>
          </w:rPr>
          <w:t xml:space="preserve"> </w:t>
        </w:r>
        <w:r>
          <w:rPr>
            <w:rStyle w:val="1063"/>
            <w:lang w:val="en-US"/>
          </w:rPr>
          <w:t xml:space="preserve">Firefox</w:t>
        </w:r>
        <w:r>
          <w:tab/>
        </w:r>
        <w:r>
          <w:fldChar w:fldCharType="begin"/>
        </w:r>
        <w:r>
          <w:instrText xml:space="preserve"> PAGEREF _Toc151726898 \h </w:instrText>
        </w:r>
        <w:r/>
        <w:r>
          <w:fldChar w:fldCharType="separate"/>
        </w:r>
        <w:r>
          <w:t xml:space="preserve">133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899" w:anchor="_Toc15172689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155. Деактивирование настройки «Включить блокировку всплывающих окон» в браузере </w:t>
        </w:r>
        <w:r>
          <w:rPr>
            <w:rStyle w:val="1063"/>
            <w:lang w:val="en-US"/>
          </w:rPr>
          <w:t xml:space="preserve">Internet</w:t>
        </w:r>
        <w:r>
          <w:rPr>
            <w:rStyle w:val="1063"/>
          </w:rPr>
          <w:t xml:space="preserve"> </w:t>
        </w:r>
        <w:r>
          <w:rPr>
            <w:rStyle w:val="1063"/>
            <w:lang w:val="en-US"/>
          </w:rPr>
          <w:t xml:space="preserve">Explorer</w:t>
        </w:r>
        <w:r>
          <w:tab/>
        </w:r>
        <w:r>
          <w:fldChar w:fldCharType="begin"/>
        </w:r>
        <w:r>
          <w:instrText xml:space="preserve"> PAGEREF _Toc151726899 \h </w:instrText>
        </w:r>
        <w:r/>
        <w:r>
          <w:fldChar w:fldCharType="separate"/>
        </w:r>
        <w:r>
          <w:t xml:space="preserve">134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0" w:anchor="_Toc15172690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156. Предупреждающее сообщение о настройках браузера</w:t>
        </w:r>
        <w:r>
          <w:tab/>
        </w:r>
        <w:r>
          <w:fldChar w:fldCharType="begin"/>
        </w:r>
        <w:r>
          <w:instrText xml:space="preserve"> PAGEREF _Toc151726900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1" w:anchor="_Toc15172690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157. Ошибка «Сертификат с указанным отпечатком не найден в системе»</w:t>
        </w:r>
        <w:r>
          <w:tab/>
        </w:r>
        <w:r>
          <w:fldChar w:fldCharType="begin"/>
        </w:r>
        <w:r>
          <w:instrText xml:space="preserve"> PAGEREF _Toc151726901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2" w:anchor="_Toc15172690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158. Пустое окно «Криптографические операции»</w:t>
        </w:r>
        <w:r>
          <w:tab/>
        </w:r>
        <w:r>
          <w:fldChar w:fldCharType="begin"/>
        </w:r>
        <w:r>
          <w:instrText xml:space="preserve"> PAGEREF _Toc151726902 \h </w:instrText>
        </w:r>
        <w:r/>
        <w:r>
          <w:fldChar w:fldCharType="separate"/>
        </w:r>
        <w:r>
          <w:t xml:space="preserve">136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3" w:anchor="_Toc15172690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159. Окно авторизации</w:t>
        </w:r>
        <w:r>
          <w:tab/>
        </w:r>
        <w:r>
          <w:fldChar w:fldCharType="begin"/>
        </w:r>
        <w:r>
          <w:instrText xml:space="preserve"> PAGEREF _Toc151726903 \h </w:instrText>
        </w:r>
        <w:r/>
        <w:r>
          <w:fldChar w:fldCharType="separate"/>
        </w:r>
        <w:r>
          <w:t xml:space="preserve">137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4" w:anchor="_Toc15172690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160. Главная страница ППО МиЭА АСФК</w:t>
        </w:r>
        <w:r>
          <w:tab/>
        </w:r>
        <w:r>
          <w:fldChar w:fldCharType="begin"/>
        </w:r>
        <w:r>
          <w:instrText xml:space="preserve"> PAGEREF _Toc151726904 \h </w:instrText>
        </w:r>
        <w:r/>
        <w:r>
          <w:fldChar w:fldCharType="separate"/>
        </w:r>
        <w:r>
          <w:t xml:space="preserve">138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5" w:anchor="_Toc15172690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161. </w:t>
        </w:r>
        <w:r>
          <w:rPr>
            <w:rStyle w:val="1063"/>
            <w:rFonts w:eastAsia="Batang"/>
          </w:rPr>
          <w:t xml:space="preserve">Выбран пункт меню «??»</w:t>
        </w:r>
        <w:r>
          <w:tab/>
        </w:r>
        <w:r>
          <w:fldChar w:fldCharType="begin"/>
        </w:r>
        <w:r>
          <w:instrText xml:space="preserve"> PAGEREF _Toc151726905 \h </w:instrText>
        </w:r>
        <w:r/>
        <w:r>
          <w:fldChar w:fldCharType="separate"/>
        </w:r>
        <w:r>
          <w:t xml:space="preserve">139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6" w:anchor="_Toc15172690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162. Главная страница ППО МиЭА АСФК</w:t>
        </w:r>
        <w:r>
          <w:tab/>
        </w:r>
        <w:r>
          <w:fldChar w:fldCharType="begin"/>
        </w:r>
        <w:r>
          <w:instrText xml:space="preserve"> PAGEREF _Toc151726906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7" w:anchor="_Toc151726907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163. Пример экранной формы документа</w:t>
        </w:r>
        <w:r>
          <w:tab/>
        </w:r>
        <w:r>
          <w:fldChar w:fldCharType="begin"/>
        </w:r>
        <w:r>
          <w:instrText xml:space="preserve"> PAGEREF _Toc151726907 \h </w:instrText>
        </w:r>
        <w:r/>
        <w:r>
          <w:fldChar w:fldCharType="separate"/>
        </w:r>
        <w:r>
          <w:t xml:space="preserve">142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8" w:anchor="_Toc151726908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164. Списковая форма документов «Карточка документа»</w:t>
        </w:r>
        <w:r>
          <w:tab/>
        </w:r>
        <w:r>
          <w:fldChar w:fldCharType="begin"/>
        </w:r>
        <w:r>
          <w:instrText xml:space="preserve"> PAGEREF _Toc151726908 \h </w:instrText>
        </w:r>
        <w:r/>
        <w:r>
          <w:fldChar w:fldCharType="separate"/>
        </w:r>
        <w:r>
          <w:t xml:space="preserve">142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09" w:anchor="_Toc151726909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165. Списковая форма документов «Сообщение о событии»</w:t>
        </w:r>
        <w:r>
          <w:tab/>
        </w:r>
        <w:r>
          <w:fldChar w:fldCharType="begin"/>
        </w:r>
        <w:r>
          <w:instrText xml:space="preserve"> PAGEREF _Toc151726909 \h </w:instrText>
        </w:r>
        <w:r/>
        <w:r>
          <w:fldChar w:fldCharType="separate"/>
        </w:r>
        <w:r>
          <w:t xml:space="preserve">143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10" w:anchor="_Toc151726910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166. Экранная форма документов «Пакет извещений ГИС ЖКХ»</w:t>
        </w:r>
        <w:r>
          <w:tab/>
        </w:r>
        <w:r>
          <w:fldChar w:fldCharType="begin"/>
        </w:r>
        <w:r>
          <w:instrText xml:space="preserve"> PAGEREF _Toc151726910 \h </w:instrText>
        </w:r>
        <w:r/>
        <w:r>
          <w:fldChar w:fldCharType="separate"/>
        </w:r>
        <w:r>
          <w:t xml:space="preserve">144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11" w:anchor="_Toc151726911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167. Списковая форма </w:t>
        </w:r>
        <w:r>
          <w:rPr>
            <w:rStyle w:val="1063"/>
          </w:rPr>
          <w:t xml:space="preserve">д</w:t>
        </w:r>
        <w:r>
          <w:rPr>
            <w:rStyle w:val="1063"/>
          </w:rPr>
          <w:t xml:space="preserve">окументов «Извещение о поступлении платежа за ЖКУ»</w:t>
        </w:r>
        <w:r>
          <w:tab/>
        </w:r>
        <w:r>
          <w:fldChar w:fldCharType="begin"/>
        </w:r>
        <w:r>
          <w:instrText xml:space="preserve"> PAGEREF _Toc151726911 \h </w:instrText>
        </w:r>
        <w:r/>
        <w:r>
          <w:fldChar w:fldCharType="separate"/>
        </w:r>
        <w:r>
          <w:t xml:space="preserve">145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12" w:anchor="_Toc151726912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168. Списковая форма документов «Извещение об аннулировании платежа за ЖКУ»</w:t>
        </w:r>
        <w:r>
          <w:tab/>
        </w:r>
        <w:r>
          <w:fldChar w:fldCharType="begin"/>
        </w:r>
        <w:r>
          <w:instrText xml:space="preserve"> PAGEREF _Toc151726912 \h </w:instrText>
        </w:r>
        <w:r/>
        <w:r>
          <w:fldChar w:fldCharType="separate"/>
        </w:r>
        <w:r>
          <w:t xml:space="preserve">146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13" w:anchor="_Toc151726913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169. Списковая форма документов «Квитанция на платеж за ЖКУ»</w:t>
        </w:r>
        <w:r>
          <w:tab/>
        </w:r>
        <w:r>
          <w:fldChar w:fldCharType="begin"/>
        </w:r>
        <w:r>
          <w:instrText xml:space="preserve"> PAGEREF _Toc151726913 \h </w:instrText>
        </w:r>
        <w:r/>
        <w:r>
          <w:fldChar w:fldCharType="separate"/>
        </w:r>
        <w:r>
          <w:t xml:space="preserve">147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14" w:anchor="_Toc151726914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170 Форма документов «Протокол оперативной сверки полученных данных»</w:t>
        </w:r>
        <w:r>
          <w:tab/>
        </w:r>
        <w:r>
          <w:fldChar w:fldCharType="begin"/>
        </w:r>
        <w:r>
          <w:instrText xml:space="preserve"> PAGEREF _Toc151726914 \h </w:instrText>
        </w:r>
        <w:r/>
        <w:r>
          <w:fldChar w:fldCharType="separate"/>
        </w:r>
        <w:r>
          <w:t xml:space="preserve">149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15" w:anchor="_Toc151726915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171. Пример экранной формы справочника</w:t>
        </w:r>
        <w:r>
          <w:tab/>
        </w:r>
        <w:r>
          <w:fldChar w:fldCharType="begin"/>
        </w:r>
        <w:r>
          <w:instrText xml:space="preserve"> PAGEREF _Toc151726915 \h </w:instrText>
        </w:r>
        <w:r/>
        <w:r>
          <w:fldChar w:fldCharType="separate"/>
        </w:r>
        <w:r>
          <w:t xml:space="preserve">150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304"/>
        <w:rPr>
          <w:rFonts w:ascii="Calibri" w:hAnsi="Calibri"/>
          <w:sz w:val="22"/>
          <w:szCs w:val="22"/>
        </w:rPr>
      </w:pPr>
      <w:r/>
      <w:hyperlink w:tooltip="#_Toc151726916" w:anchor="_Toc151726916" w:history="1">
        <w:r>
          <w:rPr>
            <w:rStyle w:val="1063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1063"/>
          </w:rPr>
          <w:t xml:space="preserve">172. Списковая форма справочников «Нормативное время событий»</w:t>
        </w:r>
        <w:r>
          <w:tab/>
        </w:r>
        <w:r>
          <w:fldChar w:fldCharType="begin"/>
        </w:r>
        <w:r>
          <w:instrText xml:space="preserve"> PAGEREF _Toc151726916 \h </w:instrText>
        </w:r>
        <w:r/>
        <w:r>
          <w:fldChar w:fldCharType="separate"/>
        </w:r>
        <w:r>
          <w:t xml:space="preserve">150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rPr>
          <w:lang w:val="en-US"/>
        </w:rPr>
      </w:pPr>
      <w:r>
        <w:rPr>
          <w:lang w:val="en-US"/>
        </w:rPr>
        <w:fldChar w:fldCharType="end"/>
      </w:r>
      <w:r>
        <w:rPr>
          <w:lang w:val="en-US"/>
        </w:rPr>
      </w:r>
    </w:p>
    <w:p>
      <w:pPr>
        <w:pStyle w:val="1106"/>
      </w:pPr>
      <w:r/>
      <w:bookmarkStart w:id="5" w:name="_Toc151469603"/>
      <w:r>
        <w:t xml:space="preserve">Перечень ссылочных документов</w:t>
      </w:r>
      <w:r>
        <w:rPr>
          <w:rStyle w:val="1083"/>
        </w:rPr>
        <w:footnoteReference w:id="2"/>
      </w:r>
      <w:bookmarkEnd w:id="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8"/>
        <w:gridCol w:w="2362"/>
        <w:gridCol w:w="3283"/>
        <w:gridCol w:w="880"/>
        <w:gridCol w:w="2649"/>
      </w:tblGrid>
      <w:tr>
        <w:tblPrEx/>
        <w:trPr>
          <w:tblHeader/>
        </w:trPr>
        <w:tc>
          <w:tcPr>
            <w:gridSpan w:val="2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7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Наименование документа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83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Код документа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Гриф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8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Номер ГК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" w:type="pct"/>
            <w:textDirection w:val="lrTb"/>
            <w:noWrap w:val="false"/>
          </w:tcPr>
          <w:p>
            <w:pPr>
              <w:pStyle w:val="1113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1" w:type="pct"/>
            <w:textDirection w:val="lrTb"/>
            <w:noWrap w:val="false"/>
          </w:tcPr>
          <w:p>
            <w:pPr>
              <w:pStyle w:val="1109"/>
            </w:pPr>
            <w:r>
              <w:t xml:space="preserve">Общее описание системы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83" w:type="pct"/>
            <w:textDirection w:val="lrTb"/>
            <w:noWrap w:val="false"/>
          </w:tcPr>
          <w:p>
            <w:pPr>
              <w:pStyle w:val="1109"/>
            </w:pPr>
            <w:r>
              <w:t xml:space="preserve">54819</w:t>
            </w:r>
            <w:r>
              <w:t xml:space="preserve">512.09.01,00(02,00</w:t>
            </w:r>
            <w:r>
              <w:t xml:space="preserve">).ПД.001</w:t>
            </w:r>
            <w:r>
              <w:t xml:space="preserve">-05.01</w:t>
            </w:r>
            <w:r>
              <w:t xml:space="preserve"> 1(2,5)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1" w:type="pct"/>
            <w:textDirection w:val="lrTb"/>
            <w:noWrap w:val="false"/>
          </w:tcPr>
          <w:p>
            <w:pPr>
              <w:pStyle w:val="1109"/>
            </w:pPr>
            <w: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8" w:type="pct"/>
            <w:textDirection w:val="lrTb"/>
            <w:noWrap w:val="false"/>
          </w:tcPr>
          <w:p>
            <w:pPr>
              <w:pStyle w:val="1109"/>
            </w:pPr>
            <w:r>
              <w:t xml:space="preserve">ФКУ0307/08/2023/РИС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" w:type="pct"/>
            <w:textDirection w:val="lrTb"/>
            <w:noWrap w:val="false"/>
          </w:tcPr>
          <w:p>
            <w:pPr>
              <w:pStyle w:val="1113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1" w:type="pct"/>
            <w:textDirection w:val="lrTb"/>
            <w:noWrap w:val="false"/>
          </w:tcPr>
          <w:p>
            <w:pPr>
              <w:pStyle w:val="1109"/>
            </w:pPr>
            <w:r>
              <w:t xml:space="preserve">Руководство по администрированию системы «Руководство по установке и настройке системы (СУФД)»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83" w:type="pct"/>
            <w:textDirection w:val="lrTb"/>
            <w:noWrap w:val="false"/>
          </w:tcPr>
          <w:p>
            <w:pPr>
              <w:pStyle w:val="1109"/>
            </w:pPr>
            <w:r>
              <w:t xml:space="preserve">54819512.09.01,00.ИА.005</w:t>
            </w:r>
            <w:r>
              <w:t xml:space="preserve">-0</w:t>
            </w:r>
            <w:r>
              <w:t xml:space="preserve">6.02</w:t>
            </w:r>
            <w:r>
              <w:t xml:space="preserve"> 1(2,4,5)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1" w:type="pct"/>
            <w:textDirection w:val="lrTb"/>
            <w:noWrap w:val="false"/>
          </w:tcPr>
          <w:p>
            <w:pPr>
              <w:pStyle w:val="1109"/>
            </w:pPr>
            <w: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8" w:type="pct"/>
            <w:textDirection w:val="lrTb"/>
            <w:noWrap w:val="false"/>
          </w:tcPr>
          <w:p>
            <w:pPr>
              <w:pStyle w:val="1109"/>
            </w:pPr>
            <w:r>
              <w:t xml:space="preserve">ФКУ0307/08/2023/РИС</w:t>
            </w:r>
            <w:r/>
          </w:p>
        </w:tc>
      </w:tr>
    </w:tbl>
    <w:p>
      <w:r/>
      <w:r/>
    </w:p>
    <w:p>
      <w:pPr>
        <w:pStyle w:val="1015"/>
      </w:pPr>
      <w:r/>
      <w:bookmarkStart w:id="6" w:name="_Toc151469604"/>
      <w:r>
        <w:t xml:space="preserve">В</w:t>
      </w:r>
      <w:r>
        <w:t xml:space="preserve">ведение</w:t>
      </w:r>
      <w:bookmarkEnd w:id="3"/>
      <w:r/>
      <w:bookmarkEnd w:id="6"/>
      <w:r/>
      <w:r/>
    </w:p>
    <w:p>
      <w:pPr>
        <w:pStyle w:val="1016"/>
      </w:pPr>
      <w:r/>
      <w:bookmarkStart w:id="7" w:name="_Toc438651073"/>
      <w:r/>
      <w:bookmarkStart w:id="8" w:name="_Toc151469605"/>
      <w:r>
        <w:t xml:space="preserve">Область применения</w:t>
      </w:r>
      <w:bookmarkEnd w:id="7"/>
      <w:r/>
      <w:bookmarkEnd w:id="8"/>
      <w:r/>
      <w:r/>
    </w:p>
    <w:p>
      <w:pPr>
        <w:pStyle w:val="1102"/>
      </w:pPr>
      <w:r>
        <w:t xml:space="preserve">В документе рассматриваются основные принципы работы с Порталом автоматизированной системы Федерального казначейства для других участников бюджетного процесса.</w:t>
      </w:r>
      <w:r/>
    </w:p>
    <w:p>
      <w:pPr>
        <w:pStyle w:val="1016"/>
      </w:pPr>
      <w:r/>
      <w:bookmarkStart w:id="9" w:name="_Toc151469606"/>
      <w:r>
        <w:t xml:space="preserve">Краткое описание возможностей</w:t>
      </w:r>
      <w:bookmarkEnd w:id="9"/>
      <w:r/>
      <w:r/>
    </w:p>
    <w:p>
      <w:pPr>
        <w:pStyle w:val="1102"/>
      </w:pPr>
      <w:r>
        <w:t xml:space="preserve">Портал автоматизированной системы Федерального казначейства для других участников бюджетного процесса позволяет обеспечить удаленное </w:t>
      </w:r>
      <w:r>
        <w:rPr>
          <w:lang w:val="en-US"/>
        </w:rPr>
        <w:t xml:space="preserve">online</w:t>
      </w:r>
      <w:r>
        <w:t xml:space="preserve">-взаимодействие других участников бюджетного процесса с органом Федерального казначейства, в котором они обслуживаются.</w:t>
      </w:r>
      <w:r/>
    </w:p>
    <w:p>
      <w:pPr>
        <w:pStyle w:val="1016"/>
      </w:pPr>
      <w:r/>
      <w:bookmarkStart w:id="10" w:name="_Ref143850709"/>
      <w:r/>
      <w:bookmarkStart w:id="11" w:name="_Toc151469607"/>
      <w:r>
        <w:t xml:space="preserve">Уровень подготовки</w:t>
      </w:r>
      <w:r>
        <w:t xml:space="preserve"> </w:t>
      </w:r>
      <w:r>
        <w:t xml:space="preserve">пользователя</w:t>
      </w:r>
      <w:bookmarkEnd w:id="10"/>
      <w:r/>
      <w:bookmarkEnd w:id="11"/>
      <w:r/>
      <w:r/>
    </w:p>
    <w:p>
      <w:pPr>
        <w:pStyle w:val="1102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</w:t>
      </w:r>
      <w:r>
        <w:t xml:space="preserve">выками в работе с семейством операционных систем Linux, версии которых присутствуют в едином реестре российских программ для электронных вычислительных машин и баз данных Министерства цифрового развития, связи и массовых коммуникаций Российской Федерации. </w:t>
      </w:r>
      <w:r/>
    </w:p>
    <w:p>
      <w:pPr>
        <w:pStyle w:val="1102"/>
      </w:pPr>
      <w:r>
        <w:t xml:space="preserve">Кроме этого пользователям, работающим в АСФК через </w:t>
      </w:r>
      <w:r>
        <w:rPr>
          <w:lang w:val="en-US"/>
        </w:rPr>
        <w:t xml:space="preserve">web</w:t>
      </w:r>
      <w:r>
        <w:t xml:space="preserve">-интерфейс, необходим опыт практической работы в следующих интернет-обозревателях: Mozilla Firefox, Google Chrome, а также Янде</w:t>
      </w:r>
      <w:r>
        <w:t xml:space="preserve">кс.Браузер (версия 19.1 и выше)</w:t>
      </w:r>
      <w:r>
        <w:t xml:space="preserve"> и Сhromium-gost (версии 83.0.4103.106 и выше) на одной из операционных систем Linux: Astra Linux SE, ALT Linux, Гослинукс, Ред ОС.</w:t>
      </w:r>
      <w:r/>
    </w:p>
    <w:p>
      <w:pPr>
        <w:pStyle w:val="1102"/>
      </w:pPr>
      <w:r>
        <w:t xml:space="preserve">Перечень необходимых для изучения пользователем документов, ссылки на которые приведены по тексту настоящего документа</w:t>
      </w:r>
      <w:r>
        <w:t xml:space="preserve">:</w:t>
      </w:r>
      <w:r/>
    </w:p>
    <w:p>
      <w:pPr>
        <w:pStyle w:val="1093"/>
      </w:pPr>
      <w:r>
        <w:t xml:space="preserve">«Общее описание системы»</w:t>
      </w:r>
      <w:r>
        <w:t xml:space="preserve">;</w:t>
      </w:r>
      <w:r/>
    </w:p>
    <w:p>
      <w:pPr>
        <w:pStyle w:val="1093"/>
      </w:pPr>
      <w:r>
        <w:t xml:space="preserve">руководство по администрированию системы «Руководство по установке и настройке системы (СУФД)».</w:t>
      </w:r>
      <w:r/>
    </w:p>
    <w:p>
      <w:pPr>
        <w:pStyle w:val="1016"/>
      </w:pPr>
      <w:r/>
      <w:bookmarkStart w:id="12" w:name="_Toc151469608"/>
      <w:r>
        <w:t xml:space="preserve">Список принятых терминов и сокращений</w:t>
      </w:r>
      <w:bookmarkEnd w:id="12"/>
      <w:r/>
      <w:r/>
    </w:p>
    <w:p>
      <w:pPr>
        <w:pStyle w:val="1102"/>
      </w:pPr>
      <w:r>
        <w:t xml:space="preserve">Сокращения и условные обозначения, встречающиеся в данном документе, приведены в таблице </w:t>
      </w:r>
      <w:r>
        <w:fldChar w:fldCharType="begin"/>
      </w:r>
      <w:r>
        <w:instrText xml:space="preserve"> REF _Ref326578120 \h </w:instrText>
      </w:r>
      <w:r>
        <w:instrText xml:space="preserve">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r/>
    </w:p>
    <w:p>
      <w:pPr>
        <w:pStyle w:val="1101"/>
      </w:pPr>
      <w:r/>
      <w:bookmarkStart w:id="13" w:name="_Ref326578120"/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4" w:name="_Toc151469700"/>
      <w:r>
        <w:t xml:space="preserve">1</w:t>
      </w:r>
      <w:r>
        <w:fldChar w:fldCharType="end"/>
      </w:r>
      <w:bookmarkEnd w:id="13"/>
      <w:r>
        <w:t xml:space="preserve">. Условные обозначения и сокращения</w:t>
      </w:r>
      <w:bookmarkEnd w:id="1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984"/>
        <w:gridCol w:w="7285"/>
      </w:tblGrid>
      <w:tr>
        <w:tblPrEx/>
        <w:trPr>
          <w:tblHeader/>
        </w:trPr>
        <w:tc>
          <w:tcPr>
            <w:gridSpan w:val="2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67" w:type="dxa"/>
            <w:vAlign w:val="center"/>
            <w:textDirection w:val="lrTb"/>
            <w:noWrap w:val="false"/>
          </w:tcPr>
          <w:p>
            <w:pPr>
              <w:pStyle w:val="1110"/>
              <w:rPr>
                <w:szCs w:val="22"/>
              </w:rPr>
            </w:pPr>
            <w:r>
              <w:rPr>
                <w:szCs w:val="22"/>
              </w:rPr>
              <w:t xml:space="preserve">Термин/</w:t>
            </w:r>
            <w:r>
              <w:rPr>
                <w:szCs w:val="22"/>
              </w:rPr>
              <w:br/>
              <w:t xml:space="preserve">сокращение</w:t>
            </w:r>
            <w:r>
              <w:rPr>
                <w:szCs w:val="22"/>
              </w:rPr>
            </w:r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85" w:type="dxa"/>
            <w:vAlign w:val="center"/>
            <w:textDirection w:val="lrTb"/>
            <w:noWrap w:val="false"/>
          </w:tcPr>
          <w:p>
            <w:pPr>
              <w:pStyle w:val="1110"/>
              <w:rPr>
                <w:szCs w:val="22"/>
              </w:rPr>
            </w:pPr>
            <w:r>
              <w:rPr>
                <w:szCs w:val="22"/>
              </w:rPr>
              <w:t xml:space="preserve">Определение/расшифровка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numPr>
                <w:ilvl w:val="0"/>
                <w:numId w:val="66"/>
              </w:numPr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CMS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Content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management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system</w:t>
            </w:r>
            <w:r>
              <w:rPr>
                <w:szCs w:val="22"/>
              </w:rPr>
              <w:t xml:space="preserve">, система управления содержимым (контентом)</w:t>
            </w:r>
            <w:r>
              <w:rPr>
                <w:szCs w:val="22"/>
              </w:rPr>
              <w:t xml:space="preserve"> </w:t>
            </w:r>
            <w:r>
              <w:rPr>
                <w:szCs w:val="22"/>
              </w:rPr>
              <w:t xml:space="preserve">– информационная система или программа, используемая для обеспечения и организации совместного процесса создания, редакт</w:t>
            </w:r>
            <w:r>
              <w:rPr>
                <w:szCs w:val="22"/>
              </w:rPr>
              <w:t xml:space="preserve">ирования и управления контентом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Excel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Microsoft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Excel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ID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Идентификационный номер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Java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Язык программирования </w:t>
            </w:r>
            <w:r>
              <w:rPr>
                <w:szCs w:val="22"/>
              </w:rPr>
              <w:t xml:space="preserve">и платформа создания приложений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JRE</w:t>
            </w:r>
            <w:r>
              <w:rPr>
                <w:szCs w:val="22"/>
                <w:lang w:val="en-US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Java Runtime Environment, минимальная реализация виртуальной машины, необходимая для исполнения Java-приложений, без компилятора и других средств разработки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OEBS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 на базе модулей Oracle </w:t>
            </w:r>
            <w:r>
              <w:rPr>
                <w:szCs w:val="22"/>
              </w:rPr>
              <w:t xml:space="preserve">E</w:t>
            </w:r>
            <w:r>
              <w:rPr>
                <w:szCs w:val="22"/>
              </w:rPr>
              <w:t xml:space="preserve">-</w:t>
            </w:r>
            <w:r>
              <w:rPr>
                <w:szCs w:val="22"/>
                <w:lang w:val="en-US"/>
              </w:rPr>
              <w:t xml:space="preserve">Business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Suite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PDF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Portable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Document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Format </w:t>
            </w:r>
            <w:r>
              <w:rPr>
                <w:szCs w:val="22"/>
              </w:rPr>
              <w:t xml:space="preserve">– формат электронных документов, предназначенный для представления в электронном виде </w:t>
            </w:r>
            <w:r>
              <w:rPr>
                <w:szCs w:val="22"/>
              </w:rPr>
              <w:t xml:space="preserve">полиграфической продукции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XLS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Формат электронных документов </w:t>
            </w:r>
            <w:r>
              <w:rPr>
                <w:szCs w:val="22"/>
                <w:lang w:val="en-US"/>
              </w:rPr>
              <w:t xml:space="preserve">Microsoft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Excel</w:t>
            </w:r>
            <w:r>
              <w:rPr>
                <w:szCs w:val="22"/>
              </w:rPr>
              <w:t xml:space="preserve">, предназначенный для р</w:t>
            </w:r>
            <w:r>
              <w:rPr>
                <w:szCs w:val="22"/>
              </w:rPr>
              <w:t xml:space="preserve">аботы с электронными таблицами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Администратор поступлений в бюджет – администратор доходов бюджетов, администратор источников финансирования дефицита</w:t>
            </w:r>
            <w:r>
              <w:rPr>
                <w:szCs w:val="22"/>
              </w:rPr>
              <w:t xml:space="preserve"> бюджетов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АПКШ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Аппаратно-программный комплекс шифрования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АРМ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</w:t>
            </w:r>
            <w:r>
              <w:rPr>
                <w:szCs w:val="22"/>
              </w:rPr>
              <w:t xml:space="preserve">втоматизированное рабочее место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АРМ ДУБП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Автоматизированное рабочее место пользователя – клиента Федерального казначейства, включенное в систему удаленного финансового документооб</w:t>
            </w:r>
            <w:r>
              <w:rPr>
                <w:szCs w:val="22"/>
              </w:rPr>
              <w:t xml:space="preserve">орота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Автоматизированная</w:t>
            </w:r>
            <w:r>
              <w:rPr>
                <w:szCs w:val="22"/>
              </w:rPr>
              <w:t xml:space="preserve"> система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Автоматизированная си</w:t>
            </w:r>
            <w:r>
              <w:rPr>
                <w:szCs w:val="22"/>
              </w:rPr>
              <w:t xml:space="preserve">стема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ГБ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Главный бухгалтер территориального о</w:t>
            </w:r>
            <w:r>
              <w:rPr>
                <w:szCs w:val="22"/>
              </w:rPr>
              <w:t xml:space="preserve">ргана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ГИС ЖКХ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0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Государственная информационная система жилищно-коммунального хозяйства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ГК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0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контракт, муниципальный контракт – договор, заключенный о</w:t>
            </w:r>
            <w:r>
              <w:rPr>
                <w:sz w:val="22"/>
                <w:szCs w:val="22"/>
              </w:rPr>
              <w:t xml:space="preserve">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ДУБП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Другой участник бюджетного процесса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Информационная система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КБК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Код бюджетной классификации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Квитанция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Квитанция о принятии к обработке файлов с расходными расписаниями и/или извещениями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Клиент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</w:t>
            </w:r>
            <w:r>
              <w:rPr>
                <w:szCs w:val="22"/>
              </w:rPr>
              <w:t xml:space="preserve">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Кнопка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Активизируемый </w:t>
            </w:r>
            <w:r>
              <w:rPr>
                <w:szCs w:val="22"/>
              </w:rPr>
              <w:t xml:space="preserve">щелчком левой кнопки мыши</w:t>
            </w:r>
            <w:r>
              <w:rPr>
                <w:szCs w:val="22"/>
              </w:rPr>
              <w:t xml:space="preserve"> управляющий элемент пользовательского интерфейса, размещенный на панели инструментов или рабочей области окна системы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Контекстное меню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Континент АП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Абонентский пункт аппаратно-программного комплекса шифрования «Континент»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МБ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Бюджет муниципального образования (местный бюджет)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МОУ 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Межрегиональное операционное управление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Многоуровневое утверждение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НСД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Несанкционированный доступ к информации. Доступ к информации, нарушающий правила разграничения доступа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Открытый контур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Операция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Последовательность действий автоматизированной </w:t>
            </w:r>
            <w:r>
              <w:rPr>
                <w:szCs w:val="22"/>
              </w:rPr>
              <w:t xml:space="preserve">системы над бизнес – 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Операционная система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Отдел Управления Федерального казначейства по субъекту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ПАК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Программно-аппаратный комплекс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Параметры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Данные полей документа, справочников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ПБС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Получатель бюджетных средств (получатель средств </w:t>
            </w:r>
            <w:r>
              <w:rPr>
                <w:szCs w:val="22"/>
              </w:rPr>
              <w:t xml:space="preserve">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</w:t>
            </w:r>
            <w:r>
              <w:rPr>
                <w:szCs w:val="22"/>
              </w:rPr>
              <w:t xml:space="preserve">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Программное обеспечение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Пользователь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Лицо или организация, которое использует действующую систему для выполнения конкретной функции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ППО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ППО OEBS 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 на базе Oracle E-</w:t>
            </w:r>
            <w:r>
              <w:rPr>
                <w:szCs w:val="22"/>
                <w:lang w:val="en-US"/>
              </w:rPr>
              <w:t xml:space="preserve">Business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Suite</w:t>
            </w:r>
            <w:r>
              <w:rPr>
                <w:szCs w:val="22"/>
              </w:rPr>
              <w:t xml:space="preserve">, обеспечивающее реализацию учетных функций и отчетность Автоматизированной системы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ППО 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tabs>
                <w:tab w:val="num" w:pos="1134" w:leader="none"/>
              </w:tabs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 Автоматизированной системы Федерального казначейства, включающее компоненты: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Oracle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E</w:t>
            </w:r>
            <w:r>
              <w:rPr>
                <w:szCs w:val="22"/>
              </w:rPr>
              <w:t xml:space="preserve">-</w:t>
            </w:r>
            <w:r>
              <w:rPr>
                <w:szCs w:val="22"/>
                <w:lang w:val="en-US"/>
              </w:rPr>
              <w:t xml:space="preserve">Business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Suite</w:t>
            </w:r>
            <w:r>
              <w:rPr>
                <w:szCs w:val="22"/>
              </w:rPr>
              <w:t xml:space="preserve"> – компонент, обеспечивающий реализацию учетных функций и отчетность;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</w:rPr>
              <w:t xml:space="preserve"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</w:t>
            </w:r>
            <w:r>
              <w:rPr>
                <w:szCs w:val="22"/>
              </w:rPr>
              <w:t xml:space="preserve">рального казначейства;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Oracle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Hyperion</w:t>
            </w:r>
            <w:r>
              <w:rPr>
                <w:szCs w:val="22"/>
              </w:rPr>
              <w:t xml:space="preserve"> – компонент, обеспечивающий реализацию функции планирования модуля «Кассовое планирование»; 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</w:rPr>
              <w:t xml:space="preserve"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</w:rPr>
              <w:t xml:space="preserve"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</w:rPr>
              <w:t xml:space="preserve">Программный комплекс «Криптосервер»;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</w:rPr>
              <w:t xml:space="preserve">Программный компонент «Криптоапплет OEBS»;</w:t>
            </w:r>
            <w:r>
              <w:rPr>
                <w:szCs w:val="22"/>
              </w:rPr>
            </w:r>
          </w:p>
          <w:p>
            <w:pPr>
              <w:pStyle w:val="1111"/>
              <w:rPr>
                <w:szCs w:val="22"/>
              </w:rPr>
            </w:pPr>
            <w:r>
              <w:rPr>
                <w:szCs w:val="22"/>
              </w:rPr>
              <w:t xml:space="preserve"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052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ППО МИЭА 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052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</w:t>
            </w:r>
            <w:r>
              <w:rPr>
                <w:szCs w:val="22"/>
              </w:rPr>
              <w:t xml:space="preserve">ние, предназначенное для хранения электронных копий переданной и полученной информации, а также обеспечивающее функции мониторинга при осуществлении взаимодействия между компонентами Автоматизированной системы Федерального казначейства и внешними системами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ППО СУФД 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Протокол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Информационный объект, содержащий результаты обработки других информационных объектов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РД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Расчетные документы – платежные поручения, на основании которых осуществляются операции по списанию и зачислению</w:t>
            </w:r>
            <w:r>
              <w:rPr>
                <w:szCs w:val="22"/>
              </w:rPr>
              <w:t xml:space="preserve">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</w:t>
            </w:r>
            <w:r>
              <w:rPr>
                <w:szCs w:val="22"/>
              </w:rPr>
              <w:t xml:space="preserve">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</w:t>
            </w:r>
            <w:r>
              <w:rPr>
                <w:szCs w:val="22"/>
              </w:rPr>
              <w:t xml:space="preserve">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</w:t>
            </w:r>
            <w:r>
              <w:rPr>
                <w:szCs w:val="22"/>
              </w:rPr>
              <w:t xml:space="preserve">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СЗИ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Средства защиты информации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СКЗИ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Средство криптографической защиты информации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СКЗИ «КриптоПро CSP»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Криптопровайдер «КриптоПро CSP» разработан обществом с ограниченной ответственностью «Крипто-Про» в 2000 году по техническому зада</w:t>
            </w:r>
            <w:r>
              <w:rPr>
                <w:szCs w:val="22"/>
              </w:rPr>
              <w:t xml:space="preserve">нию, согласованному с Федеральным агентством правительственной связи и информации при Президенте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Скроллер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Визуальная форма, отображающая список документов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Статистические данные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  <w:r>
              <w:rPr>
                <w:szCs w:val="22"/>
              </w:rPr>
            </w:r>
          </w:p>
        </w:tc>
      </w:tr>
      <w:tr>
        <w:tblPrEx/>
        <w:trPr>
          <w:trHeight w:val="136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СУФД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СЭД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Система электронного документооборота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ТОФК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</w:t>
            </w:r>
            <w:r>
              <w:rPr>
                <w:szCs w:val="22"/>
              </w:rPr>
              <w:t xml:space="preserve">рального казначейства, Межрегиональное контрольно-ревизионное управление Федерального казначейства, Межрегиональное управление Федерального казначейства в сфере управления ликвидностью, управления Федерального казначейства по субъектам Российской Федерации</w:t>
            </w:r>
            <w:r>
              <w:rPr>
                <w:szCs w:val="22"/>
              </w:rPr>
              <w:t xml:space="preserve">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ТФФ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Требования, предъявляемые к форматам файлов при информационном взаимодействии со смежными системами прикладного программного обеспечения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Уведомление об уточнении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Уведомление об уточнении вида и принадлежности платежа (код формы по классификатору форм документов 0531809)</w:t>
            </w:r>
            <w:r>
              <w:rPr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УУЦ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Уполномоченный удостоверяющий центр Федерального казначейства – основной компонент инфраструктуры открытых ключей Федерального казначейства, осуществляющий выполнение целевых функций удостоверяющего центра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УЭП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Усовершенствованная электронная подпись. Обеспечивает юридическую значимость документооборота путем добавления к электронной подписи информации, необходимой для локальной проверки электронной подписи и валидности сертификата на момент подписи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ФИО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Фамилия, имя, отчество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Федеральное казначейство</w:t>
            </w:r>
            <w:r>
              <w:rPr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ЦАФК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Центральный аппарат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Электронный документ, аналог бумажного документа</w:t>
            </w:r>
            <w:r>
              <w:rPr>
                <w:szCs w:val="22"/>
              </w:rPr>
              <w:t xml:space="preserve">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</w:t>
            </w:r>
            <w:r>
              <w:rPr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  <w:r>
              <w:rPr>
                <w:szCs w:val="22"/>
              </w:rPr>
            </w:r>
          </w:p>
        </w:tc>
      </w:tr>
      <w:tr>
        <w:tblPrEx/>
        <w:trPr>
          <w:trHeight w:val="250"/>
        </w:trPr>
        <w:tc>
          <w:tcPr>
            <w:shd w:val="clear" w:color="auto" w:fill="auto"/>
            <w:tcW w:w="483" w:type="dxa"/>
            <w:textDirection w:val="lrTb"/>
            <w:noWrap w:val="false"/>
          </w:tcPr>
          <w:p>
            <w:pPr>
              <w:pStyle w:val="111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ЭФ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7285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Экранная форма – визуальная форма электронного документа в интерфейсе прикладного программного обеспечения</w:t>
            </w:r>
            <w:r>
              <w:rPr>
                <w:szCs w:val="22"/>
              </w:rPr>
            </w:r>
          </w:p>
        </w:tc>
      </w:tr>
    </w:tbl>
    <w:p>
      <w:pPr>
        <w:pStyle w:val="1102"/>
      </w:pPr>
      <w:r>
        <w:rPr>
          <w:rStyle w:val="1059"/>
        </w:rPr>
        <w:t xml:space="preserve">Элементы оформления</w:t>
      </w:r>
      <w:r/>
    </w:p>
    <w:p>
      <w:pPr>
        <w:pStyle w:val="1102"/>
      </w:pPr>
      <w:r>
        <w:t xml:space="preserve">Кнопки экранных форм или окон, в тексте обозначаются следующим образом: «OK», «Выйти», «Отмена» и т.д. Кнопки, расположенные на панели инструментов, обозначаются следующим </w:t>
      </w:r>
      <w:r>
        <w:t xml:space="preserve">образом: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t xml:space="preserve"> (</w:t>
      </w:r>
      <w:r>
        <w:t xml:space="preserve">Сохранить),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t xml:space="preserve"> (Создать) и т.п.</w:t>
      </w:r>
      <w:r/>
    </w:p>
    <w:p>
      <w:pPr>
        <w:pStyle w:val="1102"/>
      </w:pPr>
      <w:r>
        <w:t xml:space="preserve">Название пунктов меню, закладок, а также названия документов и справочников в тексте заключаются в кавычки. </w:t>
      </w:r>
      <w:r>
        <w:t xml:space="preserve">Например</w:t>
      </w:r>
      <w:r>
        <w:t xml:space="preserve">: справочник «КБК», пункт меню «О программе», закладка «Основная информация» и т.д.</w:t>
      </w:r>
      <w:r/>
    </w:p>
    <w:p>
      <w:pPr>
        <w:pStyle w:val="1102"/>
      </w:pPr>
      <w:r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</w:t>
      </w:r>
      <w:r>
        <w:t xml:space="preserve">Например</w:t>
      </w:r>
      <w:r>
        <w:t xml:space="preserve">: «Обработка – Выгрузка данных» (пользователь должен последовательно выбрать пункт меню «Обработка», затем в открывшемся подменю пункт «Выгрузка данных»</w:t>
      </w:r>
      <w:r>
        <w:t xml:space="preserve">)</w:t>
      </w:r>
      <w:r>
        <w:t xml:space="preserve">.</w:t>
      </w:r>
      <w:r/>
    </w:p>
    <w:p>
      <w:pPr>
        <w:pStyle w:val="1102"/>
      </w:pPr>
      <w:r>
        <w:t xml:space="preserve">Название файлов выделяются в тексте следующим образом: setup.exe.</w:t>
      </w:r>
      <w:r/>
    </w:p>
    <w:p>
      <w:pPr>
        <w:pStyle w:val="1102"/>
      </w:pPr>
      <w:r>
        <w:t xml:space="preserve">Сведения, которые указывают на особенности данного описания, оформлены в виде примечаний, начинающихся со слова «</w:t>
      </w:r>
      <w:r>
        <w:rPr>
          <w:rStyle w:val="1059"/>
        </w:rPr>
        <w:t xml:space="preserve">Примечание</w:t>
      </w:r>
      <w:r>
        <w:t xml:space="preserve">». Примечание может предшествовать целой главе, разделу, подразделу или следовать непосредственно за элементом, к которому оно относится.</w:t>
      </w:r>
      <w:r/>
    </w:p>
    <w:p>
      <w:pPr>
        <w:pStyle w:val="1102"/>
      </w:pPr>
      <w:r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«</w:t>
      </w:r>
      <w:r>
        <w:rPr>
          <w:rStyle w:val="1059"/>
        </w:rPr>
        <w:t xml:space="preserve">Внимание!</w:t>
      </w:r>
      <w:r>
        <w:t xml:space="preserve">». Как правило, эта информация имеет предупреждающий характер.</w:t>
      </w:r>
      <w:r/>
    </w:p>
    <w:p>
      <w:pPr>
        <w:pStyle w:val="1102"/>
      </w:pPr>
      <w:r>
        <w:t xml:space="preserve"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  <w:r/>
    </w:p>
    <w:p>
      <w:pPr>
        <w:pStyle w:val="1016"/>
      </w:pPr>
      <w:r/>
      <w:bookmarkStart w:id="15" w:name="_Toc438651078"/>
      <w:r/>
      <w:bookmarkStart w:id="16" w:name="_Toc151469609"/>
      <w:r/>
      <w:bookmarkStart w:id="17" w:name="_Toc438651077"/>
      <w:r>
        <w:t xml:space="preserve">Виды деятельности, функции</w:t>
      </w:r>
      <w:bookmarkEnd w:id="15"/>
      <w:r/>
      <w:bookmarkEnd w:id="16"/>
      <w:r/>
      <w:r/>
    </w:p>
    <w:p>
      <w:pPr>
        <w:pStyle w:val="1102"/>
      </w:pPr>
      <w:r>
        <w:t xml:space="preserve">Портал АСФК для ДУБП предназначен для авто</w:t>
      </w:r>
      <w:r>
        <w:t xml:space="preserve">матизации производственных процессов Федерального казначейства по казначейскому обслуживанию исполнения федерального бюджета, бюджетов субъектов РФ и бюджетов муниципальных образований, в части обеспечения информационного взаимодействия органов ФК с ДУБП. </w:t>
      </w:r>
      <w:r/>
    </w:p>
    <w:p>
      <w:pPr>
        <w:pStyle w:val="1102"/>
      </w:pPr>
      <w:r>
        <w:t xml:space="preserve">Портал АСФК для ДУБП (далее Портал) разворачивается в МОУ ФК и в УФК, для обеспечения возможности удаленного </w:t>
      </w:r>
      <w:r>
        <w:rPr>
          <w:lang w:val="en-US"/>
        </w:rPr>
        <w:t xml:space="preserve">online</w:t>
      </w:r>
      <w:r>
        <w:t xml:space="preserve"> взаимодействия ДУБП, обслуживаемых в данных Органах ФК, с сервером ППО Портала, доступные через сети общего пользования.</w:t>
      </w:r>
      <w:r/>
    </w:p>
    <w:p>
      <w:pPr>
        <w:pStyle w:val="1102"/>
      </w:pPr>
      <w:r>
        <w:t xml:space="preserve">Взаимодействие ДУБП с сервером ППО Портала происходит с помощью </w:t>
      </w:r>
      <w:r>
        <w:rPr>
          <w:lang w:val="en-US"/>
        </w:rPr>
        <w:t xml:space="preserve">web</w:t>
      </w:r>
      <w:r>
        <w:t xml:space="preserve">-интерфейса.</w:t>
      </w:r>
      <w:r/>
    </w:p>
    <w:p>
      <w:pPr>
        <w:pStyle w:val="1015"/>
      </w:pPr>
      <w:r/>
      <w:bookmarkStart w:id="18" w:name="_Toc151469610"/>
      <w:r>
        <w:t xml:space="preserve">Назначение и условия применения</w:t>
      </w:r>
      <w:bookmarkEnd w:id="17"/>
      <w:r/>
      <w:bookmarkEnd w:id="18"/>
      <w:r/>
      <w:r/>
    </w:p>
    <w:p>
      <w:pPr>
        <w:pStyle w:val="1016"/>
      </w:pPr>
      <w:r/>
      <w:bookmarkStart w:id="19" w:name="_Toc438651079"/>
      <w:r/>
      <w:bookmarkStart w:id="20" w:name="_Toc151469611"/>
      <w:r>
        <w:t xml:space="preserve">Программные и аппаратные требования к системе</w:t>
      </w:r>
      <w:bookmarkEnd w:id="19"/>
      <w:r/>
      <w:bookmarkEnd w:id="20"/>
      <w:r/>
      <w:r/>
    </w:p>
    <w:p>
      <w:pPr>
        <w:pStyle w:val="1017"/>
      </w:pPr>
      <w:r/>
      <w:bookmarkStart w:id="21" w:name="_Ref329785388"/>
      <w:r/>
      <w:bookmarkStart w:id="22" w:name="_Toc438651080"/>
      <w:r/>
      <w:bookmarkStart w:id="23" w:name="_Toc151469612"/>
      <w:r>
        <w:t xml:space="preserve">Требования к составу общего ПО клиентского уровня</w:t>
      </w:r>
      <w:bookmarkEnd w:id="21"/>
      <w:r/>
      <w:bookmarkEnd w:id="22"/>
      <w:r/>
      <w:bookmarkEnd w:id="23"/>
      <w:r/>
      <w:r/>
    </w:p>
    <w:p>
      <w:pPr>
        <w:pStyle w:val="1102"/>
      </w:pPr>
      <w:r>
        <w:t xml:space="preserve">Общее </w:t>
      </w:r>
      <w:r>
        <w:t xml:space="preserve">ПО клиентского уровня</w:t>
      </w:r>
      <w:r>
        <w:t xml:space="preserve"> должно удовлетворять следующим требованиям:</w:t>
      </w:r>
      <w:r/>
    </w:p>
    <w:p>
      <w:pPr>
        <w:pStyle w:val="1099"/>
        <w:numPr>
          <w:ilvl w:val="0"/>
          <w:numId w:val="68"/>
        </w:numPr>
      </w:pPr>
      <w:r/>
      <w:bookmarkStart w:id="24" w:name="_Toc438651081"/>
      <w:r>
        <w:t xml:space="preserve">Одна из операционных систем </w:t>
      </w:r>
      <w:r>
        <w:rPr>
          <w:lang w:val="en-US"/>
        </w:rPr>
        <w:t xml:space="preserve">Microsoft</w:t>
      </w:r>
      <w:r>
        <w:t xml:space="preserve">: любая система </w:t>
      </w:r>
      <w:r>
        <w:rPr>
          <w:lang w:val="en-US"/>
        </w:rPr>
        <w:t xml:space="preserve">Windows</w:t>
      </w:r>
      <w:r>
        <w:t xml:space="preserve"> от XP и выше (в том числе 8, 8.1), а также иные ОС, в которых работают </w:t>
      </w:r>
      <w:r>
        <w:t xml:space="preserve">КриптоПро</w:t>
      </w:r>
      <w:r>
        <w:t xml:space="preserve"> и Континент АП.</w:t>
      </w:r>
      <w:r/>
    </w:p>
    <w:p>
      <w:pPr>
        <w:pStyle w:val="1099"/>
      </w:pPr>
      <w:r>
        <w:t xml:space="preserve">Последние актуальные версии браузеров:</w:t>
      </w:r>
      <w:r/>
    </w:p>
    <w:p>
      <w:pPr>
        <w:pStyle w:val="1095"/>
        <w:rPr>
          <w:lang w:val="en-US"/>
        </w:rPr>
      </w:pPr>
      <w:r>
        <w:rPr>
          <w:lang w:val="en-US"/>
        </w:rPr>
        <w:t xml:space="preserve">Mozilla Firefox;</w:t>
      </w:r>
      <w:r>
        <w:rPr>
          <w:lang w:val="en-US"/>
        </w:rPr>
      </w:r>
    </w:p>
    <w:p>
      <w:pPr>
        <w:pStyle w:val="1095"/>
        <w:rPr>
          <w:lang w:val="en-US"/>
        </w:rPr>
      </w:pPr>
      <w:r>
        <w:rPr>
          <w:lang w:val="en-US"/>
        </w:rPr>
        <w:t xml:space="preserve">Google Chrome;</w:t>
      </w:r>
      <w:r>
        <w:rPr>
          <w:lang w:val="en-US"/>
        </w:rPr>
      </w:r>
    </w:p>
    <w:p>
      <w:pPr>
        <w:pStyle w:val="1095"/>
        <w:rPr>
          <w:lang w:val="en-US"/>
        </w:rPr>
      </w:pPr>
      <w:r>
        <w:rPr>
          <w:lang w:val="en-US"/>
        </w:rPr>
        <w:t xml:space="preserve">Opera.</w:t>
      </w:r>
      <w:r>
        <w:rPr>
          <w:lang w:val="en-US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Для ОС </w:t>
      </w:r>
      <w:r>
        <w:rPr>
          <w:lang w:val="en-US"/>
        </w:rPr>
        <w:t xml:space="preserve">Windows</w:t>
      </w:r>
      <w:r>
        <w:t xml:space="preserve"> 2000 поддерживается только браузер </w:t>
      </w:r>
      <w:r>
        <w:rPr>
          <w:lang w:val="en-US"/>
        </w:rPr>
        <w:t xml:space="preserve">Firefox</w:t>
      </w:r>
      <w:r>
        <w:t xml:space="preserve"> версий 3.6.28 и 12</w:t>
      </w:r>
      <w:r>
        <w:rPr>
          <w:rFonts w:eastAsia="SimSun"/>
        </w:rPr>
        <w:t xml:space="preserve">. </w:t>
      </w:r>
      <w:r/>
    </w:p>
    <w:p>
      <w:pPr>
        <w:pStyle w:val="1099"/>
        <w:rPr>
          <w:rFonts w:eastAsia="SimSun"/>
        </w:rPr>
      </w:pPr>
      <w:r>
        <w:t xml:space="preserve">При отказе от технологии Oracle </w:t>
      </w:r>
      <w:r>
        <w:rPr>
          <w:lang w:val="en-US"/>
        </w:rPr>
        <w:t xml:space="preserve">Java</w:t>
      </w:r>
      <w:r>
        <w:t xml:space="preserve">-плагинов, используется плагин КриптоПро ЭЦП </w:t>
      </w:r>
      <w:r>
        <w:rPr>
          <w:lang w:val="en-US"/>
        </w:rPr>
        <w:t xml:space="preserve">Browser</w:t>
      </w:r>
      <w:r>
        <w:t xml:space="preserve"> </w:t>
      </w:r>
      <w:r>
        <w:rPr>
          <w:lang w:val="en-US"/>
        </w:rPr>
        <w:t xml:space="preserve">plug</w:t>
      </w:r>
      <w:r>
        <w:t xml:space="preserve">-</w:t>
      </w:r>
      <w:r>
        <w:rPr>
          <w:lang w:val="en-US"/>
        </w:rPr>
        <w:t xml:space="preserve">in</w:t>
      </w:r>
      <w:r>
        <w:rPr>
          <w:rFonts w:eastAsia="SimSun"/>
        </w:rPr>
        <w:t xml:space="preserve">. </w:t>
      </w:r>
      <w:r>
        <w:t xml:space="preserve">Использование плагина КриптоПро </w:t>
      </w:r>
      <w:r>
        <w:rPr>
          <w:lang w:val="en-US"/>
        </w:rPr>
        <w:t xml:space="preserve">Browser</w:t>
      </w:r>
      <w:r>
        <w:t xml:space="preserve">-</w:t>
      </w:r>
      <w:r>
        <w:rPr>
          <w:lang w:val="en-US"/>
        </w:rPr>
        <w:t xml:space="preserve">plugin</w:t>
      </w:r>
      <w:r>
        <w:t xml:space="preserve"> для подписания является возможностью, а не требованием</w:t>
      </w:r>
      <w:r>
        <w:rPr>
          <w:rFonts w:eastAsia="SimSun"/>
        </w:rPr>
        <w:t xml:space="preserve">.</w:t>
      </w:r>
      <w:r>
        <w:rPr>
          <w:rFonts w:eastAsia="SimSun"/>
        </w:rPr>
      </w:r>
    </w:p>
    <w:p>
      <w:pPr>
        <w:pStyle w:val="1104"/>
      </w:pPr>
      <w:r>
        <w:rPr>
          <w:rStyle w:val="1059"/>
        </w:rPr>
        <w:t xml:space="preserve">Внимание!</w:t>
      </w:r>
      <w:r>
        <w:tab/>
      </w:r>
      <w:r>
        <w:t xml:space="preserve">Для работы плагина КриптоПро </w:t>
      </w:r>
      <w:r>
        <w:rPr>
          <w:lang w:val="en-US"/>
        </w:rPr>
        <w:t xml:space="preserve">Browser</w:t>
      </w:r>
      <w:r>
        <w:t xml:space="preserve">-</w:t>
      </w:r>
      <w:r>
        <w:rPr>
          <w:lang w:val="en-US"/>
        </w:rPr>
        <w:t xml:space="preserve">plugin</w:t>
      </w:r>
      <w:r>
        <w:t xml:space="preserve"> дополнительно в самом браузере должно быть установлено расширение для плагина, которое явл</w:t>
      </w:r>
      <w:r>
        <w:t xml:space="preserve">я</w:t>
      </w:r>
      <w:r>
        <w:t xml:space="preserve">ется связующим звеном между браузером и плагином.</w:t>
      </w:r>
      <w:r/>
    </w:p>
    <w:p>
      <w:pPr>
        <w:pStyle w:val="1099"/>
        <w:rPr>
          <w:rFonts w:eastAsia="SimSun"/>
        </w:rPr>
      </w:pPr>
      <w:r>
        <w:t xml:space="preserve">Последняя актуальная версия </w:t>
      </w:r>
      <w:r>
        <w:rPr>
          <w:lang w:val="en-US"/>
        </w:rPr>
        <w:t xml:space="preserve">JRE</w:t>
      </w:r>
      <w:r>
        <w:t xml:space="preserve"> </w:t>
      </w:r>
      <w:r>
        <w:rPr>
          <w:lang w:val="en-US"/>
        </w:rPr>
        <w:t xml:space="preserve">Java</w:t>
      </w:r>
      <w:r>
        <w:rPr>
          <w:rFonts w:eastAsia="SimSun"/>
        </w:rPr>
        <w:t xml:space="preserve"> (в</w:t>
      </w:r>
      <w:r>
        <w:t xml:space="preserve"> браузере должна быть включена поддержка </w:t>
      </w:r>
      <w:r>
        <w:rPr>
          <w:lang w:val="en-US"/>
        </w:rPr>
        <w:t xml:space="preserve">Java</w:t>
      </w:r>
      <w:r>
        <w:t xml:space="preserve">). В </w:t>
      </w:r>
      <w:r>
        <w:rPr>
          <w:lang w:val="en-US"/>
        </w:rPr>
        <w:t xml:space="preserve">JRE</w:t>
      </w:r>
      <w:r>
        <w:t xml:space="preserve"> </w:t>
      </w:r>
      <w:r>
        <w:rPr>
          <w:lang w:val="en-US"/>
        </w:rPr>
        <w:t xml:space="preserve">Java</w:t>
      </w:r>
      <w:r>
        <w:t xml:space="preserve"> версий 1.6 </w:t>
      </w:r>
      <w:r>
        <w:rPr>
          <w:rFonts w:eastAsia="SimSun"/>
          <w:lang w:val="en-US"/>
        </w:rPr>
        <w:t xml:space="preserve">update</w:t>
      </w:r>
      <w:r>
        <w:rPr>
          <w:rFonts w:eastAsia="SimSun"/>
        </w:rPr>
        <w:t xml:space="preserve"> 14 и </w:t>
      </w:r>
      <w:r>
        <w:t xml:space="preserve">1.6 </w:t>
      </w:r>
      <w:r>
        <w:rPr>
          <w:rFonts w:eastAsia="SimSun"/>
          <w:lang w:val="en-US"/>
        </w:rPr>
        <w:t xml:space="preserve">update</w:t>
      </w:r>
      <w:r>
        <w:rPr>
          <w:rFonts w:eastAsia="SimSun"/>
        </w:rPr>
        <w:t xml:space="preserve"> 17 Портал работает не совсем корректно.</w:t>
      </w:r>
      <w:r>
        <w:rPr>
          <w:rFonts w:eastAsia="SimSun"/>
        </w:rPr>
      </w:r>
    </w:p>
    <w:p>
      <w:pPr>
        <w:pStyle w:val="1017"/>
      </w:pPr>
      <w:r/>
      <w:bookmarkStart w:id="25" w:name="_Toc151469613"/>
      <w:r>
        <w:t xml:space="preserve">Требования к составу СЗИ и СКЗИ клиентского уровня</w:t>
      </w:r>
      <w:bookmarkEnd w:id="24"/>
      <w:r/>
      <w:bookmarkEnd w:id="25"/>
      <w:r/>
      <w:r/>
    </w:p>
    <w:p>
      <w:pPr>
        <w:pStyle w:val="1102"/>
      </w:pPr>
      <w:r>
        <w:t xml:space="preserve">Обязательные для обеспечения работы с Порталом компоненты СЗИ и СКЗИ:</w:t>
      </w:r>
      <w:r/>
    </w:p>
    <w:p>
      <w:pPr>
        <w:pStyle w:val="1093"/>
      </w:pPr>
      <w:r>
        <w:t xml:space="preserve">СКЗИ «Континент-АП» или СКЗИ АПКШ «Континент»</w:t>
      </w:r>
      <w:r>
        <w:t xml:space="preserve"> версия 3.9</w:t>
      </w:r>
      <w:r>
        <w:t xml:space="preserve">;</w:t>
      </w:r>
      <w:r/>
    </w:p>
    <w:p>
      <w:pPr>
        <w:pStyle w:val="1093"/>
      </w:pPr>
      <w:r>
        <w:t xml:space="preserve">СКЗИ «КриптоПро </w:t>
      </w:r>
      <w:r>
        <w:rPr>
          <w:lang w:val="en-US"/>
        </w:rPr>
        <w:t xml:space="preserve">CSP</w:t>
      </w:r>
      <w:r>
        <w:t xml:space="preserve">».</w:t>
      </w:r>
      <w:r/>
    </w:p>
    <w:p>
      <w:pPr>
        <w:pStyle w:val="1102"/>
      </w:pPr>
      <w:r>
        <w:t xml:space="preserve">Рекомендуемые компоненты СЗИ при необходимости аттестации АРМ ДУБП на соответствие требованиям РД для АС класса 1Г: </w:t>
      </w:r>
      <w:r/>
    </w:p>
    <w:p>
      <w:pPr>
        <w:pStyle w:val="1093"/>
      </w:pPr>
      <w:r>
        <w:t xml:space="preserve">средства антивирусной защиты;</w:t>
      </w:r>
      <w:r/>
    </w:p>
    <w:p>
      <w:pPr>
        <w:pStyle w:val="1093"/>
      </w:pPr>
      <w:r>
        <w:t xml:space="preserve">СЗИ </w:t>
      </w:r>
      <w:r>
        <w:rPr>
          <w:rStyle w:val="1055"/>
          <w:lang w:val="ru-RU"/>
        </w:rPr>
        <w:t xml:space="preserve">«</w:t>
      </w:r>
      <w:r>
        <w:rPr>
          <w:rStyle w:val="1055"/>
          <w:lang w:val="ru-RU"/>
        </w:rPr>
        <w:t xml:space="preserve">Secret</w:t>
      </w:r>
      <w:r>
        <w:rPr>
          <w:rStyle w:val="1055"/>
          <w:lang w:val="ru-RU"/>
        </w:rPr>
        <w:t xml:space="preserve"> </w:t>
      </w:r>
      <w:r>
        <w:rPr>
          <w:rStyle w:val="1055"/>
          <w:lang w:val="ru-RU"/>
        </w:rPr>
        <w:t xml:space="preserve">Net Studio</w:t>
      </w:r>
      <w:r>
        <w:rPr>
          <w:rStyle w:val="1055"/>
          <w:lang w:val="ru-RU"/>
        </w:rPr>
        <w:t xml:space="preserve">»</w:t>
      </w:r>
      <w:r>
        <w:t xml:space="preserve"> или аналогичные по функциональности дополнительные средства ЗИ от НСД.</w:t>
      </w:r>
      <w:r/>
    </w:p>
    <w:p>
      <w:pPr>
        <w:pStyle w:val="1102"/>
      </w:pPr>
      <w:r>
        <w:t xml:space="preserve">Рекомендуемые компоненты СЗИ при необходимости аттестации АРМ ДУБП на соответствие требованиям РД для АС классов 2Б и 3Б:</w:t>
      </w:r>
      <w:r/>
    </w:p>
    <w:p>
      <w:pPr>
        <w:pStyle w:val="1093"/>
      </w:pPr>
      <w:r>
        <w:t xml:space="preserve">средства антивирусной защиты;</w:t>
      </w:r>
      <w:r/>
    </w:p>
    <w:p>
      <w:pPr>
        <w:pStyle w:val="1093"/>
      </w:pPr>
      <w:r>
        <w:t xml:space="preserve">ПАК ЭЗ «Соболь» или аналогичное по функциональности сертифицированное средство доверенной загрузки.</w:t>
      </w:r>
      <w:r/>
    </w:p>
    <w:p>
      <w:pPr>
        <w:pStyle w:val="1017"/>
      </w:pPr>
      <w:r/>
      <w:bookmarkStart w:id="26" w:name="_Toc438651082"/>
      <w:r/>
      <w:bookmarkStart w:id="27" w:name="_Toc151469614"/>
      <w:r>
        <w:t xml:space="preserve">Требования к производительности рабочих станций клиентов Портала</w:t>
      </w:r>
      <w:bookmarkEnd w:id="26"/>
      <w:r/>
      <w:bookmarkEnd w:id="27"/>
      <w:r/>
      <w:r/>
    </w:p>
    <w:p>
      <w:pPr>
        <w:pStyle w:val="1102"/>
      </w:pPr>
      <w:r>
        <w:t xml:space="preserve">Для работы с Порталом рекомендуются рабочие станции с конфигурацией не ниже</w:t>
      </w:r>
      <w:r>
        <w:t xml:space="preserve">,</w:t>
      </w:r>
      <w:r>
        <w:t xml:space="preserve"> указанной в требовании </w:t>
      </w:r>
      <w:r>
        <w:rPr>
          <w:lang w:val="en-US"/>
        </w:rPr>
        <w:t xml:space="preserve">M</w:t>
      </w:r>
      <w:r>
        <w:t xml:space="preserve">015-1 подраздела 3.1.1.1 УТТ: </w:t>
      </w:r>
      <w:r/>
    </w:p>
    <w:p>
      <w:pPr>
        <w:pStyle w:val="1093"/>
      </w:pPr>
      <w:r>
        <w:t xml:space="preserve">1 ГБ оперативной памяти;</w:t>
      </w:r>
      <w:r/>
    </w:p>
    <w:p>
      <w:pPr>
        <w:pStyle w:val="1093"/>
      </w:pPr>
      <w:r>
        <w:rPr>
          <w:lang w:val="en-US"/>
        </w:rPr>
        <w:t xml:space="preserve">CPU</w:t>
      </w:r>
      <w:r>
        <w:t xml:space="preserve"> </w:t>
      </w:r>
      <w:r>
        <w:rPr>
          <w:lang w:val="en-US"/>
        </w:rPr>
        <w:t xml:space="preserve">Pentium</w:t>
      </w:r>
      <w:r>
        <w:t xml:space="preserve"> </w:t>
      </w:r>
      <w:r>
        <w:rPr>
          <w:lang w:val="en-US"/>
        </w:rPr>
        <w:t xml:space="preserve">IV</w:t>
      </w:r>
      <w:r>
        <w:t xml:space="preserve"> 1,5 ГГц;</w:t>
      </w:r>
      <w:r/>
    </w:p>
    <w:p>
      <w:pPr>
        <w:pStyle w:val="1093"/>
      </w:pPr>
      <w:r>
        <w:t xml:space="preserve"> 20 ГБ дискового пространства;</w:t>
      </w:r>
      <w:r/>
    </w:p>
    <w:p>
      <w:pPr>
        <w:pStyle w:val="1093"/>
      </w:pPr>
      <w:r>
        <w:t xml:space="preserve">Монитор – 1024х768;</w:t>
      </w:r>
      <w:r/>
    </w:p>
    <w:p>
      <w:pPr>
        <w:pStyle w:val="1093"/>
        <w:rPr>
          <w:rStyle w:val="1059"/>
          <w:lang w:val="en-US"/>
        </w:rPr>
      </w:pPr>
      <w:r>
        <w:t xml:space="preserve">Сеть</w:t>
      </w:r>
      <w:r>
        <w:rPr>
          <w:lang w:val="en-US"/>
        </w:rPr>
        <w:t xml:space="preserve"> – </w:t>
      </w:r>
      <w:r>
        <w:rPr>
          <w:lang w:val="en-US"/>
        </w:rPr>
        <w:t xml:space="preserve">Fast Ethernet</w:t>
      </w:r>
      <w:r>
        <w:rPr>
          <w:lang w:val="en-US"/>
        </w:rPr>
        <w:t xml:space="preserve"> (1+ Mbit/s).</w:t>
      </w:r>
      <w:r>
        <w:rPr>
          <w:rStyle w:val="1059"/>
          <w:lang w:val="en-US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В случае использования USB-Модема – сетевая карта не нужна.</w:t>
      </w:r>
      <w:r/>
    </w:p>
    <w:p>
      <w:pPr>
        <w:pStyle w:val="1017"/>
      </w:pPr>
      <w:r/>
      <w:bookmarkStart w:id="28" w:name="_Toc438651083"/>
      <w:r/>
      <w:bookmarkStart w:id="29" w:name="_Toc151469615"/>
      <w:r>
        <w:t xml:space="preserve">Требования к пропускной способности интернет-канала</w:t>
      </w:r>
      <w:bookmarkEnd w:id="28"/>
      <w:r/>
      <w:bookmarkEnd w:id="29"/>
      <w:r/>
      <w:r/>
    </w:p>
    <w:p>
      <w:pPr>
        <w:pStyle w:val="1102"/>
      </w:pPr>
      <w:r>
        <w:t xml:space="preserve">Минимальная пропускная способность интернет-канала должна составлять 256 Кбит/сек. Для нормальной работы рекомендуется использовать интернет-</w:t>
      </w:r>
      <w:r>
        <w:t xml:space="preserve">канал с пропускной способностью</w:t>
      </w:r>
      <w:r>
        <w:t xml:space="preserve"> в 3-4 раза большей</w:t>
      </w:r>
      <w:r>
        <w:t xml:space="preserve">,</w:t>
      </w:r>
      <w:r>
        <w:t xml:space="preserve"> указанного</w:t>
      </w:r>
      <w:r>
        <w:t xml:space="preserve">,</w:t>
      </w:r>
      <w:r>
        <w:t xml:space="preserve"> минимума.</w:t>
      </w:r>
      <w:r/>
    </w:p>
    <w:p>
      <w:pPr>
        <w:pStyle w:val="1015"/>
      </w:pPr>
      <w:r/>
      <w:bookmarkStart w:id="30" w:name="_Toc438651084"/>
      <w:r/>
      <w:bookmarkStart w:id="31" w:name="_Toc151469616"/>
      <w:r>
        <w:t xml:space="preserve">Подготовка к работе</w:t>
      </w:r>
      <w:bookmarkEnd w:id="30"/>
      <w:r/>
      <w:bookmarkEnd w:id="31"/>
      <w:r/>
      <w:r/>
    </w:p>
    <w:p>
      <w:pPr>
        <w:pStyle w:val="1102"/>
      </w:pPr>
      <w:r>
        <w:t xml:space="preserve">Подготовка к работе в системе включает в себя следующие действия:</w:t>
      </w:r>
      <w:r/>
    </w:p>
    <w:p>
      <w:pPr>
        <w:pStyle w:val="1093"/>
      </w:pPr>
      <w:r>
        <w:t xml:space="preserve">проверку состава и содержания дистрибутивного носителя данных; </w:t>
      </w:r>
      <w:r/>
    </w:p>
    <w:p>
      <w:pPr>
        <w:pStyle w:val="1093"/>
      </w:pPr>
      <w:r>
        <w:t xml:space="preserve">загрузку данных и программ;</w:t>
      </w:r>
      <w:r/>
    </w:p>
    <w:p>
      <w:pPr>
        <w:pStyle w:val="1093"/>
      </w:pPr>
      <w:r>
        <w:t xml:space="preserve">проверку работоспособности системы;</w:t>
      </w:r>
      <w:r/>
    </w:p>
    <w:p>
      <w:pPr>
        <w:pStyle w:val="1093"/>
      </w:pPr>
      <w:r>
        <w:t xml:space="preserve">настройку программы для условий конкретного применения.</w:t>
      </w:r>
      <w:r/>
    </w:p>
    <w:p>
      <w:pPr>
        <w:pStyle w:val="1102"/>
      </w:pPr>
      <w:r>
        <w:t xml:space="preserve">Порядок и описание вышеуказанных действий приведены в </w:t>
      </w:r>
      <w:r>
        <w:t xml:space="preserve">руководстве по администрированию системы</w:t>
      </w:r>
      <w:r>
        <w:t xml:space="preserve"> </w:t>
      </w:r>
      <w:r>
        <w:t xml:space="preserve">«Руководство по установке и настройке системы (СУФД)».</w:t>
      </w:r>
      <w:r/>
    </w:p>
    <w:p>
      <w:pPr>
        <w:pStyle w:val="1016"/>
      </w:pPr>
      <w:r/>
      <w:bookmarkStart w:id="32" w:name="_Toc151469617"/>
      <w:r>
        <w:t xml:space="preserve">Порядок проверки работоспособности</w:t>
      </w:r>
      <w:bookmarkEnd w:id="32"/>
      <w:r/>
      <w:r/>
    </w:p>
    <w:p>
      <w:pPr>
        <w:pStyle w:val="1102"/>
      </w:pPr>
      <w:r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>
        <w:t xml:space="preserve">ППО АСФК</w:t>
      </w:r>
      <w:r>
        <w:t xml:space="preserve">. Данный процесс описан в п. </w:t>
      </w:r>
      <w:r>
        <w:fldChar w:fldCharType="begin"/>
      </w:r>
      <w:r>
        <w:instrText xml:space="preserve"> REF _Ref409174020 \r \h </w:instrText>
      </w:r>
      <w:r>
        <w:instrText xml:space="preserve"> \* MERGEFORMAT </w:instrText>
      </w:r>
      <w:r>
        <w:fldChar w:fldCharType="separate"/>
      </w:r>
      <w:r>
        <w:t xml:space="preserve">3.2</w:t>
      </w:r>
      <w:r>
        <w:fldChar w:fldCharType="end"/>
      </w:r>
      <w:r>
        <w:t xml:space="preserve">. В случае возникновения ошибок в процессе запуска системы требуется обратиться к администратору.</w:t>
      </w:r>
      <w:r/>
    </w:p>
    <w:p>
      <w:pPr>
        <w:pStyle w:val="1016"/>
      </w:pPr>
      <w:r/>
      <w:bookmarkStart w:id="33" w:name="_Ref291238756"/>
      <w:r/>
      <w:bookmarkStart w:id="34" w:name="_Ref409174020"/>
      <w:r/>
      <w:bookmarkStart w:id="35" w:name="_Toc151469618"/>
      <w:r>
        <w:t xml:space="preserve">Запуск </w:t>
      </w:r>
      <w:bookmarkEnd w:id="33"/>
      <w:r>
        <w:t xml:space="preserve">программы</w:t>
      </w:r>
      <w:bookmarkEnd w:id="34"/>
      <w:r/>
      <w:bookmarkEnd w:id="35"/>
      <w:r/>
      <w:r/>
    </w:p>
    <w:p>
      <w:pPr>
        <w:pStyle w:val="1102"/>
      </w:pPr>
      <w:r>
        <w:t xml:space="preserve">Для запуска программы необходимо выполнить следующие действия:</w:t>
      </w:r>
      <w:r/>
    </w:p>
    <w:p>
      <w:pPr>
        <w:pStyle w:val="1099"/>
        <w:numPr>
          <w:ilvl w:val="0"/>
          <w:numId w:val="1"/>
        </w:numPr>
      </w:pPr>
      <w:r>
        <w:t xml:space="preserve">В адресной строке интернет-браузера набрать адрес и нажать клавишу «</w:t>
      </w:r>
      <w:r>
        <w:rPr>
          <w:lang w:val="en-US"/>
        </w:rPr>
        <w:t xml:space="preserve">Enter</w:t>
      </w:r>
      <w:r>
        <w:t xml:space="preserve">».</w:t>
      </w:r>
      <w:r/>
    </w:p>
    <w:p>
      <w:pPr>
        <w:pStyle w:val="1099"/>
        <w:numPr>
          <w:ilvl w:val="0"/>
          <w:numId w:val="1"/>
        </w:numPr>
      </w:pPr>
      <w:r>
        <w:t xml:space="preserve">Дождаться первоначальной загрузки системы и в появившемся окне авторизации </w:t>
      </w:r>
      <w:r>
        <w:t xml:space="preserve">(рис. </w:t>
      </w:r>
      <w:r>
        <w:fldChar w:fldCharType="begin"/>
      </w:r>
      <w:r>
        <w:instrText xml:space="preserve"> REF _Ref444089518 \h </w:instrText>
      </w:r>
      <w:r>
        <w:instrText xml:space="preserve">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 </w:t>
      </w:r>
      <w:r>
        <w:t xml:space="preserve">последовательно ввести свой логин и пароль.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00400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360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8.00pt;height:252.0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6" w:name="_Ref444089518"/>
      <w:r/>
      <w:bookmarkStart w:id="37" w:name="_Toc151726745"/>
      <w:r>
        <w:t xml:space="preserve">1</w:t>
      </w:r>
      <w:bookmarkEnd w:id="36"/>
      <w:r>
        <w:fldChar w:fldCharType="end"/>
      </w:r>
      <w:r>
        <w:t xml:space="preserve">. Окно авторизации</w:t>
      </w:r>
      <w:bookmarkEnd w:id="37"/>
      <w:r/>
      <w:r/>
    </w:p>
    <w:p>
      <w:pPr>
        <w:pStyle w:val="1099"/>
        <w:numPr>
          <w:ilvl w:val="0"/>
          <w:numId w:val="1"/>
        </w:numPr>
      </w:pPr>
      <w:r/>
      <w:bookmarkStart w:id="38" w:name="_Ref231122267"/>
      <w:r>
        <w:t xml:space="preserve">При вводе первой буквы пользователя автоматически подтягивается все имя пользователя, и есть возможность </w:t>
      </w:r>
      <w:r>
        <w:t xml:space="preserve">его </w:t>
      </w:r>
      <w:r>
        <w:t xml:space="preserve">выбора из выпадающего списка (рис. </w:t>
      </w:r>
      <w:r>
        <w:fldChar w:fldCharType="begin"/>
      </w:r>
      <w:r>
        <w:instrText xml:space="preserve"> REF _Ref409173592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08960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360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8.00pt;height:244.8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1091"/>
      </w:pPr>
      <w:r/>
      <w:bookmarkStart w:id="39" w:name="_Ref40917359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" w:name="_Toc151726746"/>
      <w:r>
        <w:t xml:space="preserve">2</w:t>
      </w:r>
      <w:r>
        <w:fldChar w:fldCharType="end"/>
      </w:r>
      <w:bookmarkEnd w:id="39"/>
      <w:r>
        <w:t xml:space="preserve">. Выпадающий список пользователей в окне авторизации</w:t>
      </w:r>
      <w:bookmarkEnd w:id="40"/>
      <w:r/>
      <w:r/>
    </w:p>
    <w:p>
      <w:pPr>
        <w:pStyle w:val="1099"/>
        <w:numPr>
          <w:ilvl w:val="0"/>
          <w:numId w:val="1"/>
        </w:numPr>
      </w:pPr>
      <w:r>
        <w:t xml:space="preserve">Завершить ввод данных нажатием кнопки «OK».</w:t>
      </w:r>
      <w:r/>
    </w:p>
    <w:p>
      <w:pPr>
        <w:pStyle w:val="1104"/>
      </w:pPr>
      <w:r>
        <w:rPr>
          <w:rStyle w:val="1059"/>
        </w:rPr>
        <w:t xml:space="preserve">Примечание</w:t>
      </w:r>
      <w:r>
        <w:t xml:space="preserve">.</w:t>
      </w:r>
      <w:r>
        <w:tab/>
        <w:t xml:space="preserve">Логин и пароль выдаются пользователям администратором системы.</w:t>
      </w:r>
      <w:r/>
    </w:p>
    <w:p>
      <w:pPr>
        <w:pStyle w:val="1102"/>
      </w:pPr>
      <w:r>
        <w:t xml:space="preserve">В случае правильного ввода данных происходит загрузка системы – на экране появляется главное окно программы (рис. </w:t>
      </w:r>
      <w:r>
        <w:fldChar w:fldCharType="begin"/>
      </w:r>
      <w:r>
        <w:instrText xml:space="preserve"> REF _Ref329948247 \h </w:instrText>
      </w:r>
      <w:r>
        <w:instrText xml:space="preserve"> \* MERGEFORMAT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52160" cy="3566160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852160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0.80pt;height:280.8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1091"/>
      </w:pPr>
      <w:r/>
      <w:bookmarkStart w:id="41" w:name="_Ref32994824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" w:name="_Toc151726747"/>
      <w:r>
        <w:t xml:space="preserve">3</w:t>
      </w:r>
      <w:r>
        <w:fldChar w:fldCharType="end"/>
      </w:r>
      <w:bookmarkEnd w:id="41"/>
      <w:r>
        <w:t xml:space="preserve">. Основное окно программы после запуска</w:t>
      </w:r>
      <w:bookmarkEnd w:id="42"/>
      <w:r/>
      <w:r/>
    </w:p>
    <w:p>
      <w:pPr>
        <w:pStyle w:val="1102"/>
      </w:pPr>
      <w:r>
        <w:t xml:space="preserve">В случае неправильного ввода данн</w:t>
      </w:r>
      <w:r>
        <w:t xml:space="preserve">ых</w:t>
      </w:r>
      <w:r>
        <w:t xml:space="preserve"> в окне авторизации возникнет сообщение: «Неправильное имя пользователя или пароль» (рис. </w:t>
      </w:r>
      <w:r>
        <w:fldChar w:fldCharType="begin"/>
      </w:r>
      <w:r>
        <w:instrText xml:space="preserve"> REF _Ref392691917 \h </w:instrText>
      </w:r>
      <w:r>
        <w:instrText xml:space="preserve"> \* MERGEFORMAT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52160" cy="3657600"/>
                <wp:effectExtent l="0" t="0" r="0" b="0"/>
                <wp:docPr id="6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85216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0.80pt;height:288.0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091"/>
      </w:pPr>
      <w:r/>
      <w:bookmarkStart w:id="43" w:name="_Ref39269191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" w:name="_Toc151726748"/>
      <w:r>
        <w:t xml:space="preserve">4</w:t>
      </w:r>
      <w:r>
        <w:fldChar w:fldCharType="end"/>
      </w:r>
      <w:bookmarkEnd w:id="43"/>
      <w:r>
        <w:t xml:space="preserve">. Окно при неправильном вводе данных</w:t>
      </w:r>
      <w:bookmarkEnd w:id="44"/>
      <w:r/>
      <w:r/>
    </w:p>
    <w:p>
      <w:pPr>
        <w:pStyle w:val="1102"/>
      </w:pPr>
      <w:r>
        <w:t xml:space="preserve">Также возможны следующие ошибки аутентификации пользователя:</w:t>
      </w:r>
      <w:r/>
    </w:p>
    <w:p>
      <w:pPr>
        <w:pStyle w:val="1099"/>
      </w:pPr>
      <w:r>
        <w:t xml:space="preserve">В случае если пользователь является заблокированным, возникает ошибка: </w:t>
      </w:r>
      <w:r>
        <w:t xml:space="preserve">«</w:t>
      </w:r>
      <w:r>
        <w:t xml:space="preserve">Пользователь %</w:t>
      </w:r>
      <w:r>
        <w:rPr>
          <w:lang w:val="en-US"/>
        </w:rPr>
        <w:t xml:space="preserve">user</w:t>
      </w:r>
      <w:r>
        <w:t xml:space="preserve">% заблокирован</w:t>
      </w:r>
      <w:r>
        <w:t xml:space="preserve">»</w:t>
      </w:r>
      <w:r>
        <w:t xml:space="preserve">.</w:t>
      </w:r>
      <w:r/>
    </w:p>
    <w:p>
      <w:pPr>
        <w:pStyle w:val="1194"/>
      </w:pPr>
      <w:r>
        <w:t xml:space="preserve">Блокирование пользователя отключается в момент следующего успешного входа пользователя. Т.е. статус </w:t>
      </w:r>
      <w:r>
        <w:t xml:space="preserve">«</w:t>
      </w:r>
      <w:r>
        <w:t xml:space="preserve">временно блокирован</w:t>
      </w:r>
      <w:r>
        <w:t xml:space="preserve">»</w:t>
      </w:r>
      <w:r>
        <w:t xml:space="preserve"> и </w:t>
      </w:r>
      <w:r>
        <w:t xml:space="preserve">«</w:t>
      </w:r>
      <w:r>
        <w:t xml:space="preserve">дата блокировки</w:t>
      </w:r>
      <w:r>
        <w:t xml:space="preserve">»</w:t>
      </w:r>
      <w:r>
        <w:t xml:space="preserve"> сбрасываются, после того как заблокированный пользователь успешно вошёл в систему.</w:t>
      </w:r>
      <w:r/>
    </w:p>
    <w:p>
      <w:pPr>
        <w:pStyle w:val="1099"/>
      </w:pPr>
      <w:r>
        <w:t xml:space="preserve">В случае если в профиле пользователя </w:t>
      </w:r>
      <w:r>
        <w:t xml:space="preserve">отпечаток сертификата, переданного в сервис, </w:t>
      </w:r>
      <w:r>
        <w:t xml:space="preserve">не найден в таблице сертификатов</w:t>
      </w:r>
      <w:r>
        <w:t xml:space="preserve">, возникнет ошибка: </w:t>
      </w:r>
      <w:r>
        <w:t xml:space="preserve">«</w:t>
      </w:r>
      <w:r>
        <w:t xml:space="preserve">Не найден сертификат с отпечатком %отпечаток%</w:t>
      </w:r>
      <w:r>
        <w:t xml:space="preserve">»</w:t>
      </w:r>
      <w:r>
        <w:t xml:space="preserve">.</w:t>
      </w:r>
      <w:r/>
    </w:p>
    <w:p>
      <w:pPr>
        <w:pStyle w:val="1099"/>
      </w:pPr>
      <w:r>
        <w:t xml:space="preserve">В случае если атрибут </w:t>
      </w:r>
      <w:r>
        <w:t xml:space="preserve">«</w:t>
      </w:r>
      <w:r>
        <w:t xml:space="preserve">Тело сертификата</w:t>
      </w:r>
      <w:r>
        <w:t xml:space="preserve">»</w:t>
      </w:r>
      <w:r>
        <w:t xml:space="preserve">, хранящееся в таблице сервера безопаснос</w:t>
      </w:r>
      <w:r>
        <w:t xml:space="preserve">т</w:t>
      </w:r>
      <w:r>
        <w:t xml:space="preserve">и, не совпадает с параметром </w:t>
      </w:r>
      <w:r>
        <w:t xml:space="preserve">«</w:t>
      </w:r>
      <w:r>
        <w:t xml:space="preserve">Тело сертификата</w:t>
      </w:r>
      <w:r>
        <w:t xml:space="preserve">»</w:t>
      </w:r>
      <w:r>
        <w:t xml:space="preserve">, переданным сервису, возникает ошибка: </w:t>
      </w:r>
      <w:r>
        <w:t xml:space="preserve">«</w:t>
      </w:r>
      <w:r>
        <w:t xml:space="preserve">Не найден сертификат с отпечатком %отпечаток%</w:t>
      </w:r>
      <w:r>
        <w:t xml:space="preserve">»</w:t>
      </w:r>
      <w:r>
        <w:t xml:space="preserve">.</w:t>
      </w:r>
      <w:r/>
    </w:p>
    <w:p>
      <w:pPr>
        <w:pStyle w:val="1099"/>
      </w:pPr>
      <w:r>
        <w:t xml:space="preserve">В случае</w:t>
      </w:r>
      <w:r>
        <w:t xml:space="preserve"> если в профиле пользователя атрибут </w:t>
      </w:r>
      <w:r>
        <w:t xml:space="preserve">«</w:t>
      </w:r>
      <w:r>
        <w:t xml:space="preserve">Тип пользователя</w:t>
      </w:r>
      <w:r>
        <w:t xml:space="preserve">»</w:t>
      </w:r>
      <w:r>
        <w:t xml:space="preserve"> не совпадает с параметром </w:t>
      </w:r>
      <w:r>
        <w:t xml:space="preserve">«</w:t>
      </w:r>
      <w:r>
        <w:t xml:space="preserve">Тип пользователя</w:t>
      </w:r>
      <w:r>
        <w:t xml:space="preserve">»</w:t>
      </w:r>
      <w:r>
        <w:t xml:space="preserve">, переданного сервису, возникнет </w:t>
      </w:r>
      <w:r>
        <w:t xml:space="preserve">ошибка</w:t>
      </w:r>
      <w:r>
        <w:t xml:space="preserve">: </w:t>
      </w:r>
      <w:r>
        <w:t xml:space="preserve">«</w:t>
      </w:r>
      <w:r>
        <w:t xml:space="preserve">Аутентификация не может быть выполнена для пользователя %</w:t>
      </w:r>
      <w:r>
        <w:rPr>
          <w:lang w:val="en-US"/>
        </w:rPr>
        <w:t xml:space="preserve">user</w:t>
      </w:r>
      <w:r>
        <w:t xml:space="preserve">%, имеющего тип %Значение атрибута </w:t>
      </w:r>
      <w:r>
        <w:t xml:space="preserve">«</w:t>
      </w:r>
      <w:r>
        <w:t xml:space="preserve">Тип пользователя профиля пользователя%</w:t>
      </w:r>
      <w:r>
        <w:t xml:space="preserve">»</w:t>
      </w:r>
      <w:r>
        <w:t xml:space="preserve">.</w:t>
      </w:r>
      <w:r/>
    </w:p>
    <w:p>
      <w:pPr>
        <w:pStyle w:val="1015"/>
      </w:pPr>
      <w:r/>
      <w:bookmarkStart w:id="45" w:name="_Toc151469619"/>
      <w:r/>
      <w:bookmarkEnd w:id="38"/>
      <w:r>
        <w:t xml:space="preserve">Описание интерфейса</w:t>
      </w:r>
      <w:bookmarkEnd w:id="45"/>
      <w:r/>
      <w:r/>
    </w:p>
    <w:p>
      <w:pPr>
        <w:pStyle w:val="1016"/>
      </w:pPr>
      <w:r/>
      <w:bookmarkStart w:id="46" w:name="_Ref375231806"/>
      <w:r/>
      <w:bookmarkStart w:id="47" w:name="_Ref301872117"/>
      <w:r/>
      <w:bookmarkStart w:id="48" w:name="_Ref293486795"/>
      <w:r/>
      <w:bookmarkStart w:id="49" w:name="_Toc151469620"/>
      <w:r>
        <w:t xml:space="preserve">Основные элементы интерфейса</w:t>
      </w:r>
      <w:bookmarkEnd w:id="46"/>
      <w:r/>
      <w:bookmarkEnd w:id="47"/>
      <w:r/>
      <w:bookmarkEnd w:id="48"/>
      <w:r/>
      <w:bookmarkEnd w:id="49"/>
      <w:r/>
      <w:r/>
    </w:p>
    <w:p>
      <w:pPr>
        <w:pStyle w:val="1102"/>
      </w:pPr>
      <w:r>
        <w:t xml:space="preserve">На рисунке</w:t>
      </w:r>
      <w:r>
        <w:t xml:space="preserve">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показано главное окно программы.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114800"/>
                <wp:effectExtent l="0" t="0" r="0" b="0"/>
                <wp:docPr id="7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12648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82.40pt;height:324.00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091"/>
      </w:pPr>
      <w:r/>
      <w:bookmarkStart w:id="50" w:name="_Ref22715531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1" w:name="_Toc151726749"/>
      <w:r>
        <w:t xml:space="preserve">5</w:t>
      </w:r>
      <w:r>
        <w:fldChar w:fldCharType="end"/>
      </w:r>
      <w:bookmarkEnd w:id="50"/>
      <w:r>
        <w:t xml:space="preserve">. Основное окно программы</w:t>
      </w:r>
      <w:bookmarkEnd w:id="51"/>
      <w:r/>
      <w:r/>
    </w:p>
    <w:p>
      <w:pPr>
        <w:pStyle w:val="1102"/>
      </w:pPr>
      <w:r>
        <w:t xml:space="preserve">Числами на рисунке обозначены основные элементы интерфейса программы:</w:t>
      </w:r>
      <w:r/>
    </w:p>
    <w:p>
      <w:pPr>
        <w:pStyle w:val="1093"/>
      </w:pPr>
      <w:r>
        <w:t xml:space="preserve">1 – заголовок рабочего окна программы;</w:t>
      </w:r>
      <w:r/>
    </w:p>
    <w:p>
      <w:pPr>
        <w:pStyle w:val="1093"/>
      </w:pPr>
      <w:r>
        <w:t xml:space="preserve">2 – строка навигации;</w:t>
      </w:r>
      <w:r/>
    </w:p>
    <w:p>
      <w:pPr>
        <w:pStyle w:val="1093"/>
      </w:pPr>
      <w:r>
        <w:t xml:space="preserve">3 – поле выбора организации;</w:t>
      </w:r>
      <w:r/>
    </w:p>
    <w:p>
      <w:pPr>
        <w:pStyle w:val="1093"/>
      </w:pPr>
      <w:r>
        <w:t xml:space="preserve">4 – переключатели содержимого панели навигации;</w:t>
      </w:r>
      <w:r/>
    </w:p>
    <w:p>
      <w:pPr>
        <w:pStyle w:val="1093"/>
      </w:pPr>
      <w:r>
        <w:t xml:space="preserve">5 – поле поиска;</w:t>
      </w:r>
      <w:r/>
    </w:p>
    <w:p>
      <w:pPr>
        <w:pStyle w:val="1093"/>
      </w:pPr>
      <w:r>
        <w:t xml:space="preserve">6 – панель навигации;</w:t>
      </w:r>
      <w:r/>
    </w:p>
    <w:p>
      <w:pPr>
        <w:pStyle w:val="1093"/>
      </w:pPr>
      <w:r>
        <w:t xml:space="preserve">7 – область пользовательских представлений;</w:t>
      </w:r>
      <w:r/>
    </w:p>
    <w:p>
      <w:pPr>
        <w:pStyle w:val="1093"/>
      </w:pPr>
      <w:r>
        <w:t xml:space="preserve">8 – кнопка настроек параметров программы;</w:t>
      </w:r>
      <w:r/>
    </w:p>
    <w:p>
      <w:pPr>
        <w:pStyle w:val="1093"/>
      </w:pPr>
      <w:r>
        <w:t xml:space="preserve">9 – кнопка настройки автоматического импорта/экспорта;</w:t>
      </w:r>
      <w:r/>
    </w:p>
    <w:p>
      <w:pPr>
        <w:pStyle w:val="1093"/>
      </w:pPr>
      <w:r>
        <w:t xml:space="preserve">10 – кнопка вызова диспетчера задач;</w:t>
      </w:r>
      <w:r/>
    </w:p>
    <w:p>
      <w:pPr>
        <w:pStyle w:val="1093"/>
      </w:pPr>
      <w:r>
        <w:t xml:space="preserve">11 – рабочая область.</w:t>
      </w:r>
      <w:r/>
    </w:p>
    <w:p>
      <w:pPr>
        <w:pStyle w:val="1017"/>
      </w:pPr>
      <w:r/>
      <w:bookmarkStart w:id="52" w:name="_Toc151469621"/>
      <w:r>
        <w:t xml:space="preserve">Заголовок окна</w:t>
      </w:r>
      <w:bookmarkEnd w:id="52"/>
      <w:r/>
      <w:r/>
    </w:p>
    <w:p>
      <w:pPr>
        <w:pStyle w:val="1102"/>
      </w:pPr>
      <w:r>
        <w:t xml:space="preserve">В заголовке окна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[1]) указываются следующие сведения:</w:t>
      </w:r>
      <w:r/>
    </w:p>
    <w:p>
      <w:pPr>
        <w:pStyle w:val="1093"/>
      </w:pPr>
      <w:r>
        <w:t xml:space="preserve">название ППО;</w:t>
      </w:r>
      <w:r/>
    </w:p>
    <w:p>
      <w:pPr>
        <w:pStyle w:val="1093"/>
      </w:pPr>
      <w:r>
        <w:t xml:space="preserve">текущий пользователь;</w:t>
      </w:r>
      <w:r/>
    </w:p>
    <w:p>
      <w:pPr>
        <w:pStyle w:val="1093"/>
      </w:pPr>
      <w:r>
        <w:t xml:space="preserve">текущая версия ППО;</w:t>
      </w:r>
      <w:r/>
    </w:p>
    <w:p>
      <w:pPr>
        <w:pStyle w:val="1093"/>
      </w:pPr>
      <w:r>
        <w:t xml:space="preserve">текущая дата.</w:t>
      </w:r>
      <w:r/>
    </w:p>
    <w:p>
      <w:pPr>
        <w:pStyle w:val="1102"/>
      </w:pPr>
      <w:r>
        <w:t xml:space="preserve">В правой части заголовка окна расположены следующие кнопки: </w:t>
      </w:r>
      <w:r/>
    </w:p>
    <w:p>
      <w:pPr>
        <w:pStyle w:val="1093"/>
      </w:pPr>
      <w:r>
        <w:t xml:space="preserve">кнопка изменения размера </w:t>
      </w:r>
      <w:r>
        <w:t xml:space="preserve">окна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8" name="_x0000_i10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t xml:space="preserve">;</w:t>
      </w:r>
      <w:r/>
    </w:p>
    <w:p>
      <w:pPr>
        <w:pStyle w:val="1093"/>
      </w:pPr>
      <w:r>
        <w:t xml:space="preserve">кнопка выхода из </w:t>
      </w:r>
      <w:r>
        <w:t xml:space="preserve">системы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9" name="_x0000_i10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t xml:space="preserve">.</w:t>
      </w:r>
      <w:r/>
    </w:p>
    <w:p>
      <w:pPr>
        <w:pStyle w:val="1017"/>
      </w:pPr>
      <w:r/>
      <w:bookmarkStart w:id="53" w:name="_Toc151469622"/>
      <w:r>
        <w:t xml:space="preserve">Строка навигации</w:t>
      </w:r>
      <w:bookmarkEnd w:id="53"/>
      <w:r/>
      <w:r/>
    </w:p>
    <w:p>
      <w:pPr>
        <w:pStyle w:val="1102"/>
      </w:pPr>
      <w:r>
        <w:t xml:space="preserve">Строка навигации (рис.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[2]) позволяет осуществлять быстрый переход между разделами и подразделами для работы с документами или справочниками, что бывает особенно удобным при длинных наименованиях разделов и/или документов.</w:t>
      </w:r>
      <w:r/>
    </w:p>
    <w:p>
      <w:pPr>
        <w:pStyle w:val="1017"/>
      </w:pPr>
      <w:r/>
      <w:bookmarkStart w:id="54" w:name="_Ref376259721"/>
      <w:r/>
      <w:bookmarkStart w:id="55" w:name="_Toc151469623"/>
      <w:r>
        <w:t xml:space="preserve">Поле выбора организации</w:t>
      </w:r>
      <w:bookmarkEnd w:id="54"/>
      <w:r/>
      <w:bookmarkEnd w:id="55"/>
      <w:r/>
      <w:r/>
    </w:p>
    <w:p>
      <w:pPr>
        <w:pStyle w:val="1102"/>
      </w:pPr>
      <w:r>
        <w:t xml:space="preserve">Панель выбора организации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[3]) служит для указания наименования организации.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документами. </w:t>
      </w:r>
      <w:r/>
    </w:p>
    <w:p>
      <w:pPr>
        <w:pStyle w:val="1102"/>
      </w:pPr>
      <w:r>
        <w:t xml:space="preserve">Для того чтобы выбрать </w:t>
      </w:r>
      <w:r>
        <w:rPr>
          <w:lang w:val="en-US"/>
        </w:rPr>
        <w:t xml:space="preserve">ID</w:t>
      </w:r>
      <w:r>
        <w:t xml:space="preserve"> организации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2"/>
        </w:numPr>
      </w:pPr>
      <w:r>
        <w:t xml:space="preserve">Выполнить один щелчок левой клавишей мыши по </w:t>
      </w:r>
      <w:r>
        <w:t xml:space="preserve">значку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0" name="_x0000_i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t xml:space="preserve">,</w:t>
      </w:r>
      <w:r>
        <w:t xml:space="preserve"> расположенному справа от поля, или по строке ввода для выбора организации. В результате появится окно, содержащее список всех доступных организаций (рис. </w:t>
      </w:r>
      <w:r>
        <w:fldChar w:fldCharType="begin"/>
      </w:r>
      <w:r>
        <w:instrText xml:space="preserve"> REF _Ref324588917 \h </w:instrText>
      </w:r>
      <w:r>
        <w:instrText xml:space="preserve"> \* MERGEFORMAT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97680"/>
                <wp:effectExtent l="0" t="0" r="0" b="0"/>
                <wp:docPr id="11" name="_x0000_i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6126480" cy="429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82.40pt;height:338.40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1091"/>
      </w:pPr>
      <w:r/>
      <w:bookmarkStart w:id="56" w:name="_Ref32458891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7" w:name="_Toc151726750"/>
      <w:r>
        <w:t xml:space="preserve">6</w:t>
      </w:r>
      <w:r>
        <w:fldChar w:fldCharType="end"/>
      </w:r>
      <w:bookmarkEnd w:id="56"/>
      <w:r>
        <w:t xml:space="preserve">. Список организаций</w:t>
      </w:r>
      <w:bookmarkEnd w:id="57"/>
      <w:r/>
      <w:r/>
    </w:p>
    <w:p>
      <w:pPr>
        <w:pStyle w:val="1099"/>
        <w:numPr>
          <w:ilvl w:val="0"/>
          <w:numId w:val="2"/>
        </w:numPr>
      </w:pPr>
      <w:r>
        <w:t xml:space="preserve">Выбрать из списка наименование организации 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Выбранная организация сохраняется в настройках текущего пользователя. Если пользователь по кнопке </w:t>
      </w:r>
      <w:r>
        <w:t xml:space="preserve">«</w:t>
      </w:r>
      <w:r>
        <w:t xml:space="preserve">Все</w:t>
      </w:r>
      <w:r>
        <w:t xml:space="preserve">»</w:t>
      </w:r>
      <w:r>
        <w:t xml:space="preserve"> выбрал все организации, то этот выбор в настройках пользователя не сохраняется, а сохраняется предыдущий выбор. Очистка настроек текущего пользователя для списка организаций осуществляется при выполнении операции </w:t>
      </w:r>
      <w:r>
        <w:t xml:space="preserve">«</w:t>
      </w:r>
      <w:r>
        <w:t xml:space="preserve">Сбросить пользовательские настройки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[8]).</w:t>
      </w:r>
      <w:r/>
    </w:p>
    <w:p>
      <w:pPr>
        <w:pStyle w:val="1102"/>
      </w:pPr>
      <w:r>
        <w:t xml:space="preserve">Для быстрого поиска организаций можно воспользоваться полем быстрого поиска (см. рис. </w:t>
      </w:r>
      <w:r>
        <w:fldChar w:fldCharType="begin"/>
      </w:r>
      <w:r>
        <w:instrText xml:space="preserve"> REF _Ref324588917 \h </w:instrText>
      </w:r>
      <w:r>
        <w:instrText xml:space="preserve"> \* MERGEFORMAT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). Для поиска нужно ввести в поле часть наименования (код, роль) организации и нажать клавишу </w:t>
      </w:r>
      <w:r>
        <w:t xml:space="preserve">«</w:t>
      </w:r>
      <w:r>
        <w:rPr>
          <w:lang w:val="en-US"/>
        </w:rPr>
        <w:t xml:space="preserve">Enter</w:t>
      </w:r>
      <w:r>
        <w:t xml:space="preserve">»</w:t>
      </w:r>
      <w:r>
        <w:t xml:space="preserve">. На рисунке</w:t>
      </w:r>
      <w:r>
        <w:t xml:space="preserve"> </w:t>
      </w:r>
      <w:r>
        <w:fldChar w:fldCharType="begin"/>
      </w:r>
      <w:r>
        <w:instrText xml:space="preserve"> REF _Ref381095544 \h </w:instrText>
      </w:r>
      <w:r>
        <w:instrText xml:space="preserve"> \* MERGEFORMAT </w:instrText>
      </w:r>
      <w:r>
        <w:fldChar w:fldCharType="separate"/>
      </w:r>
      <w:r>
        <w:t xml:space="preserve">7</w:t>
      </w:r>
      <w:r>
        <w:fldChar w:fldCharType="end"/>
      </w:r>
      <w:r>
        <w:t xml:space="preserve">, в качестве примера, показан результат быстрого поиска по слову </w:t>
      </w:r>
      <w:r>
        <w:t xml:space="preserve">«</w:t>
      </w:r>
      <w:r>
        <w:t xml:space="preserve">Областной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06240"/>
                <wp:effectExtent l="0" t="0" r="0" b="0"/>
                <wp:docPr id="12" name="_x0000_i10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126480" cy="420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82.40pt;height:331.2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58" w:name="_Ref38109554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9" w:name="_Toc151726751"/>
      <w:r>
        <w:t xml:space="preserve">7</w:t>
      </w:r>
      <w:r>
        <w:fldChar w:fldCharType="end"/>
      </w:r>
      <w:bookmarkEnd w:id="58"/>
      <w:r>
        <w:t xml:space="preserve">. Результат быстрого поиска по слову </w:t>
      </w:r>
      <w:r>
        <w:t xml:space="preserve">«</w:t>
      </w:r>
      <w:r>
        <w:t xml:space="preserve">Областной</w:t>
      </w:r>
      <w:r>
        <w:t xml:space="preserve">»</w:t>
      </w:r>
      <w:bookmarkEnd w:id="59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Организации, помеченные знаком </w:t>
      </w:r>
      <w:r>
        <w:t xml:space="preserve">«</w:t>
      </w:r>
      <w:r>
        <w:t xml:space="preserve">х</w:t>
      </w:r>
      <w:r>
        <w:t xml:space="preserve">»</w:t>
      </w:r>
      <w:r>
        <w:t xml:space="preserve"> перед наименованием, являются закрытыми (недействующими).</w:t>
      </w:r>
      <w:r/>
    </w:p>
    <w:p>
      <w:pPr>
        <w:pStyle w:val="1102"/>
      </w:pPr>
      <w:r>
        <w:t xml:space="preserve">В окне выбора организации можно настроить отображение столбцов списка организаций. Для настройки нужно выполнить один щелчок левой клавишей мыши по </w:t>
      </w:r>
      <w:r>
        <w:t xml:space="preserve">значку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3" name="_x0000_i10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1"/>
                        <a:srcRect l="0" t="-16521" r="0" b="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>
        <w:t xml:space="preserve">,</w:t>
      </w:r>
      <w:r>
        <w:t xml:space="preserve"> в открывшемся списке отметить, какие из столбцов должны отображаться в списке 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 Одним из столбцов является псевдоним организации (рис. </w:t>
      </w:r>
      <w:r>
        <w:fldChar w:fldCharType="begin"/>
      </w:r>
      <w:r>
        <w:instrText xml:space="preserve"> REF _Ref324592486 \h </w:instrText>
      </w:r>
      <w:r>
        <w:instrText xml:space="preserve"> \* MERGEFORMAT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3749040"/>
                <wp:effectExtent l="0" t="0" r="0" b="0"/>
                <wp:docPr id="14" name="_x0000_i10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035039" cy="374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75.20pt;height:295.20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pStyle w:val="1091"/>
      </w:pPr>
      <w:r/>
      <w:bookmarkStart w:id="60" w:name="_Ref32459248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1" w:name="_Toc151726752"/>
      <w:r>
        <w:t xml:space="preserve">8</w:t>
      </w:r>
      <w:r>
        <w:fldChar w:fldCharType="end"/>
      </w:r>
      <w:bookmarkEnd w:id="60"/>
      <w:r>
        <w:t xml:space="preserve">. Настройка отображения столбцов списка организаций</w:t>
      </w:r>
      <w:bookmarkEnd w:id="61"/>
      <w:r/>
      <w:r/>
    </w:p>
    <w:p>
      <w:pPr>
        <w:pStyle w:val="1102"/>
      </w:pPr>
      <w:r>
        <w:t xml:space="preserve">Как быть в том случае, если в составе большой организации есть подведомственные организации и обработку документов этих организаций ведет основная организация? Ведь в этом случае к пользователю (сотруднику головной организации) необходимо </w:t>
      </w:r>
      <w:r>
        <w:t xml:space="preserve">«</w:t>
      </w:r>
      <w:r>
        <w:t xml:space="preserve">привязать</w:t>
      </w:r>
      <w:r>
        <w:t xml:space="preserve">»</w:t>
      </w:r>
      <w:r>
        <w:t xml:space="preserve"> все подведомственные орга</w:t>
      </w:r>
      <w:r>
        <w:t xml:space="preserve">низации для возможности ведения документооборота от их имени, что неудобно, поскольку для заведения документов возникает необходимость постоянного переключения между организациями. В подобных случаях к пользовательским организациям добавляется организация </w:t>
      </w:r>
      <w:r>
        <w:t xml:space="preserve">«</w:t>
      </w:r>
      <w:r>
        <w:t xml:space="preserve">Все</w:t>
      </w:r>
      <w:r>
        <w:t xml:space="preserve">»</w:t>
      </w:r>
      <w:r>
        <w:t xml:space="preserve">. Для выбора этой организации нужно выполнить щелчок по </w:t>
      </w:r>
      <w:r>
        <w:t xml:space="preserve">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0080" cy="274320"/>
                <wp:effectExtent l="0" t="0" r="0" b="0"/>
                <wp:docPr id="15" name="_x0000_i10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rcRect l="0" t="-34545" r="0" b="0"/>
                        <a:stretch/>
                      </pic:blipFill>
                      <pic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50.40pt;height:21.60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>
        <w:t xml:space="preserve"> (</w:t>
      </w:r>
      <w:r>
        <w:t xml:space="preserve">см. рис. </w:t>
      </w:r>
      <w:r>
        <w:fldChar w:fldCharType="begin"/>
      </w:r>
      <w:r>
        <w:instrText xml:space="preserve"> REF _Ref324592486 \h </w:instrText>
      </w:r>
      <w:r>
        <w:instrText xml:space="preserve"> \* MERGEFORMAT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Если пользователь заходит в систему и выбирает организацию </w:t>
      </w:r>
      <w:r>
        <w:t xml:space="preserve">«</w:t>
      </w:r>
      <w:r>
        <w:t xml:space="preserve">Все</w:t>
      </w:r>
      <w:r>
        <w:t xml:space="preserve">»</w:t>
      </w:r>
      <w:r>
        <w:t xml:space="preserve">, то в этом случае: </w:t>
      </w:r>
      <w:r/>
    </w:p>
    <w:p>
      <w:pPr>
        <w:pStyle w:val="1093"/>
      </w:pPr>
      <w:r>
        <w:t xml:space="preserve">на панели навигации становятся доступны пункты, соответствующие всем ролям привязанных организаций, т.е. если к пользователю привязана организация ПБС и организация АП, то в перечне документов будут документы как ПБС, так и АП; </w:t>
      </w:r>
      <w:r/>
    </w:p>
    <w:p>
      <w:pPr>
        <w:pStyle w:val="1093"/>
      </w:pPr>
      <w:r>
        <w:t xml:space="preserve">в рамках каждого пункта (типа документа) пользователю буду видны все документы всех организаций, которые </w:t>
      </w:r>
      <w:r>
        <w:t xml:space="preserve">«</w:t>
      </w:r>
      <w:r>
        <w:t xml:space="preserve">привязаны</w:t>
      </w:r>
      <w:r>
        <w:t xml:space="preserve">»</w:t>
      </w:r>
      <w:r>
        <w:t xml:space="preserve"> к его логину;</w:t>
      </w:r>
      <w:r/>
    </w:p>
    <w:p>
      <w:pPr>
        <w:pStyle w:val="1093"/>
      </w:pPr>
      <w:r>
        <w:t xml:space="preserve">появляется возможность выполнять любые действия над документами (в том числе групповые): документарный контроль, подписание, отправка. </w:t>
      </w:r>
      <w:r/>
    </w:p>
    <w:p>
      <w:pPr>
        <w:pStyle w:val="1102"/>
      </w:pPr>
      <w:r>
        <w:t xml:space="preserve">При создании (копиров</w:t>
      </w:r>
      <w:r>
        <w:t xml:space="preserve">ании) документа пользователю выдается запрос выбора организации, от имени которой он хочет создать документ. Далее, после выбора организации, открывается форма создания/копирования документа, заполненная в соответствии с параметрами выбранной организации. </w:t>
      </w:r>
      <w:r/>
    </w:p>
    <w:p>
      <w:pPr>
        <w:pStyle w:val="1017"/>
      </w:pPr>
      <w:r/>
      <w:bookmarkStart w:id="62" w:name="_Ref395697821"/>
      <w:r/>
      <w:bookmarkStart w:id="63" w:name="_Toc151469624"/>
      <w:r>
        <w:t xml:space="preserve">Переключатели содержимого панели навигации</w:t>
      </w:r>
      <w:bookmarkEnd w:id="62"/>
      <w:r/>
      <w:bookmarkEnd w:id="63"/>
      <w:r/>
      <w:r/>
    </w:p>
    <w:p>
      <w:pPr>
        <w:pStyle w:val="1103"/>
      </w:pPr>
      <w:r>
        <w:t xml:space="preserve">Переключатели содержимого панели навигации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[4]) позволяют оперативно переключаться между следующими режимами отображения:</w:t>
      </w:r>
      <w:r/>
    </w:p>
    <w:p>
      <w:pPr>
        <w:pStyle w:val="1093"/>
      </w:pPr>
      <w:r>
        <w:t xml:space="preserve">«</w:t>
      </w:r>
      <w:r>
        <w:t xml:space="preserve">Все документы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Мои документы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Настройки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В зависимости от выбранного режима содержимое панели навигации будет меняться. На рисунке</w:t>
      </w:r>
      <w:r>
        <w:t xml:space="preserve"> </w:t>
      </w:r>
      <w:r>
        <w:fldChar w:fldCharType="begin"/>
      </w:r>
      <w:r>
        <w:instrText xml:space="preserve"> REF _Ref392693737 \h </w:instrText>
      </w:r>
      <w:r>
        <w:instrText xml:space="preserve"> \* MERGEFORMAT </w:instrText>
      </w:r>
      <w:r>
        <w:fldChar w:fldCharType="separate"/>
      </w:r>
      <w:r>
        <w:t xml:space="preserve">9</w:t>
      </w:r>
      <w:r>
        <w:fldChar w:fldCharType="end"/>
      </w:r>
      <w:r>
        <w:t xml:space="preserve"> показано содержимое панели навигации в режиме </w:t>
      </w:r>
      <w:r>
        <w:t xml:space="preserve">«</w:t>
      </w:r>
      <w:r>
        <w:t xml:space="preserve">Все документы</w:t>
      </w:r>
      <w:r>
        <w:t xml:space="preserve">»</w:t>
      </w:r>
      <w:r>
        <w:t xml:space="preserve">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3566160"/>
                <wp:effectExtent l="0" t="0" r="0" b="0"/>
                <wp:docPr id="16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035039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75.20pt;height:280.8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1091"/>
      </w:pPr>
      <w:r/>
      <w:bookmarkStart w:id="64" w:name="_Ref39269373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5" w:name="_Toc151726753"/>
      <w:r>
        <w:t xml:space="preserve">9</w:t>
      </w:r>
      <w:r>
        <w:fldChar w:fldCharType="end"/>
      </w:r>
      <w:bookmarkEnd w:id="64"/>
      <w:r>
        <w:t xml:space="preserve">. Внешний вид панели навигации в режиме отображения </w:t>
      </w:r>
      <w:r>
        <w:t xml:space="preserve">«</w:t>
      </w:r>
      <w:r>
        <w:t xml:space="preserve">Все документы</w:t>
      </w:r>
      <w:r>
        <w:t xml:space="preserve">»</w:t>
      </w:r>
      <w:bookmarkEnd w:id="65"/>
      <w:r/>
      <w:r/>
    </w:p>
    <w:p>
      <w:pPr>
        <w:pStyle w:val="1102"/>
      </w:pPr>
      <w:r>
        <w:t xml:space="preserve">На рисунке</w:t>
      </w:r>
      <w:r>
        <w:t xml:space="preserve"> </w:t>
      </w:r>
      <w:r>
        <w:fldChar w:fldCharType="begin"/>
      </w:r>
      <w:r>
        <w:instrText xml:space="preserve"> REF _Ref392693981 \h </w:instrText>
      </w:r>
      <w:r>
        <w:instrText xml:space="preserve"> \* MERGEFORMAT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 показано содержимое панели навигации в режиме </w:t>
      </w:r>
      <w:r>
        <w:t xml:space="preserve">«</w:t>
      </w:r>
      <w:r>
        <w:t xml:space="preserve">Мои документы</w:t>
      </w:r>
      <w:r>
        <w:t xml:space="preserve">»</w:t>
      </w:r>
      <w:r>
        <w:t xml:space="preserve">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3566160"/>
                <wp:effectExtent l="0" t="0" r="0" b="0"/>
                <wp:docPr id="17" name="_x0000_i10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035039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75.20pt;height:280.80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66" w:name="_Ref39269398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7" w:name="_Toc151726754"/>
      <w:r>
        <w:t xml:space="preserve">10</w:t>
      </w:r>
      <w:r>
        <w:fldChar w:fldCharType="end"/>
      </w:r>
      <w:bookmarkEnd w:id="66"/>
      <w:r>
        <w:t xml:space="preserve">. Внешний вид панели навигации в режиме отображения </w:t>
      </w:r>
      <w:r>
        <w:t xml:space="preserve">«</w:t>
      </w:r>
      <w:r>
        <w:t xml:space="preserve">Мои документы</w:t>
      </w:r>
      <w:r>
        <w:t xml:space="preserve">»</w:t>
      </w:r>
      <w:bookmarkEnd w:id="67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Раздел </w:t>
      </w:r>
      <w:r>
        <w:t xml:space="preserve">«</w:t>
      </w:r>
      <w:r>
        <w:t xml:space="preserve">Редактируемое пользователем дерево навигации</w:t>
      </w:r>
      <w:r>
        <w:t xml:space="preserve">»</w:t>
      </w:r>
      <w:r>
        <w:t xml:space="preserve"> в режиме отображения </w:t>
      </w:r>
      <w:r>
        <w:t xml:space="preserve">«</w:t>
      </w:r>
      <w:r>
        <w:t xml:space="preserve">Мои документы</w:t>
      </w:r>
      <w:r>
        <w:t xml:space="preserve">»</w:t>
      </w:r>
      <w:r>
        <w:t xml:space="preserve"> добавлен для планируемых доработок.</w:t>
      </w:r>
      <w:r/>
    </w:p>
    <w:p>
      <w:pPr>
        <w:pStyle w:val="1102"/>
      </w:pPr>
      <w:r>
        <w:t xml:space="preserve">На рисунке</w:t>
      </w:r>
      <w:r>
        <w:t xml:space="preserve"> </w:t>
      </w:r>
      <w:r>
        <w:fldChar w:fldCharType="begin"/>
      </w:r>
      <w:r>
        <w:instrText xml:space="preserve"> REF _Ref392694015 \h </w:instrText>
      </w:r>
      <w:r>
        <w:instrText xml:space="preserve"> \* MERGEFORMAT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 показано содержимое панели навигации в режиме </w:t>
      </w:r>
      <w:r>
        <w:t xml:space="preserve">«</w:t>
      </w:r>
      <w:r>
        <w:t xml:space="preserve">Настройки</w:t>
      </w:r>
      <w:r>
        <w:t xml:space="preserve">»</w:t>
      </w:r>
      <w:r>
        <w:t xml:space="preserve">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97680"/>
                <wp:effectExtent l="0" t="0" r="0" b="0"/>
                <wp:docPr id="18" name="_x0000_i10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6126480" cy="429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82.40pt;height:338.40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68" w:name="_Ref39269401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9" w:name="_Toc151726755"/>
      <w:r>
        <w:t xml:space="preserve">11</w:t>
      </w:r>
      <w:r>
        <w:fldChar w:fldCharType="end"/>
      </w:r>
      <w:bookmarkEnd w:id="68"/>
      <w:r>
        <w:t xml:space="preserve">. Внешний вид панели навигации в режиме отображения </w:t>
      </w:r>
      <w:r>
        <w:t xml:space="preserve">«</w:t>
      </w:r>
      <w:r>
        <w:t xml:space="preserve">Настройки</w:t>
      </w:r>
      <w:r>
        <w:t xml:space="preserve">»</w:t>
      </w:r>
      <w:bookmarkEnd w:id="69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Узел </w:t>
      </w:r>
      <w:r>
        <w:t xml:space="preserve">«</w:t>
      </w:r>
      <w:r>
        <w:t xml:space="preserve">Администрирование</w:t>
      </w:r>
      <w:r>
        <w:t xml:space="preserve">»</w:t>
      </w:r>
      <w:r>
        <w:t xml:space="preserve"> в режиме отображения </w:t>
      </w:r>
      <w:r>
        <w:t xml:space="preserve">«</w:t>
      </w:r>
      <w:r>
        <w:t xml:space="preserve">Настройки</w:t>
      </w:r>
      <w:r>
        <w:t xml:space="preserve">»</w:t>
      </w:r>
      <w:r>
        <w:t xml:space="preserve"> доступен, только если пользователь имеет права администратора.</w:t>
      </w:r>
      <w:r/>
    </w:p>
    <w:p>
      <w:pPr>
        <w:pStyle w:val="1017"/>
      </w:pPr>
      <w:r/>
      <w:bookmarkStart w:id="70" w:name="_Toc151469625"/>
      <w:r>
        <w:t xml:space="preserve">Поле поиска</w:t>
      </w:r>
      <w:bookmarkEnd w:id="70"/>
      <w:r/>
      <w:r/>
    </w:p>
    <w:p>
      <w:pPr>
        <w:pStyle w:val="1102"/>
      </w:pPr>
      <w:r>
        <w:t xml:space="preserve">Поле поиска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[5]) па</w:t>
      </w:r>
      <w:r>
        <w:t xml:space="preserve">нели навигации позволяет осуществлять быстрый поиск названий разделов панели навигации, названий документов или справочников. Для того чтобы осуществить поиск необходимо в поле поиска ввести название (фрагмент названия) раздела или типа документа и нажать </w:t>
      </w:r>
      <w:r>
        <w:t xml:space="preserve">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9" name="_x0000_i10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6"/>
                        <a:srcRect l="0" t="-17272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t xml:space="preserve">.</w:t>
      </w:r>
      <w:r>
        <w:t xml:space="preserve"> На панели навигации выделится раздел (тип документа, справочник) в название которого присутствует введенное слово или буквосочетание. На рисунке</w:t>
      </w:r>
      <w:r>
        <w:t xml:space="preserve"> </w:t>
      </w:r>
      <w:r>
        <w:fldChar w:fldCharType="begin"/>
      </w:r>
      <w:r>
        <w:instrText xml:space="preserve"> REF _Ref325553290 \h </w:instrText>
      </w:r>
      <w:r>
        <w:instrText xml:space="preserve"> \* MERGEFORMAT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 показан результат поиска по слову </w:t>
      </w:r>
      <w:r>
        <w:t xml:space="preserve">«</w:t>
      </w:r>
      <w:r>
        <w:t xml:space="preserve">отчет</w:t>
      </w:r>
      <w:r>
        <w:t xml:space="preserve">»</w:t>
      </w:r>
      <w:r>
        <w:t xml:space="preserve">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663440"/>
                <wp:effectExtent l="0" t="0" r="0" b="0"/>
                <wp:docPr id="20" name="_x0000_i10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126480" cy="466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82.40pt;height:367.20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pStyle w:val="1091"/>
      </w:pPr>
      <w:r/>
      <w:bookmarkStart w:id="71" w:name="_Ref32555329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2" w:name="_Toc151726756"/>
      <w:r>
        <w:t xml:space="preserve">12</w:t>
      </w:r>
      <w:r>
        <w:fldChar w:fldCharType="end"/>
      </w:r>
      <w:bookmarkEnd w:id="71"/>
      <w:r>
        <w:t xml:space="preserve">. Пример поиска по запросу </w:t>
      </w:r>
      <w:r>
        <w:t xml:space="preserve">«</w:t>
      </w:r>
      <w:r>
        <w:t xml:space="preserve">отчет</w:t>
      </w:r>
      <w:r>
        <w:t xml:space="preserve">»</w:t>
      </w:r>
      <w:bookmarkEnd w:id="72"/>
      <w:r>
        <w:t xml:space="preserve"> </w:t>
      </w:r>
      <w:r/>
    </w:p>
    <w:p>
      <w:pPr>
        <w:pStyle w:val="1102"/>
      </w:pPr>
      <w:r>
        <w:t xml:space="preserve">По умолчанию выделяется первый раздел (тип документа, справочник), в названии которого есть введенное буквосочетание (слово). </w:t>
      </w:r>
      <w:r/>
    </w:p>
    <w:p>
      <w:pPr>
        <w:pStyle w:val="1017"/>
      </w:pPr>
      <w:r/>
      <w:bookmarkStart w:id="73" w:name="_Ref394911725"/>
      <w:r/>
      <w:bookmarkStart w:id="74" w:name="_Toc151469626"/>
      <w:r>
        <w:t xml:space="preserve">Панель навигации</w:t>
      </w:r>
      <w:bookmarkEnd w:id="73"/>
      <w:r/>
      <w:bookmarkEnd w:id="74"/>
      <w:r/>
      <w:r/>
    </w:p>
    <w:p>
      <w:pPr>
        <w:pStyle w:val="1102"/>
      </w:pPr>
      <w:r>
        <w:t xml:space="preserve">Панель навигации (рис.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[6]) располагается в левой части</w:t>
      </w:r>
      <w:r>
        <w:t xml:space="preserve"> окна и служит для быстрого доступа к документам и справочникам. Перечень документов и справочников имеет древовидную иерархическую структуру. Все документы и справочники разбиты на разделы и подразделы, которые на панели навигации изображаются следующими </w:t>
      </w:r>
      <w:r>
        <w:t xml:space="preserve">значками: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760" cy="274320"/>
                <wp:effectExtent l="0" t="0" r="0" b="0"/>
                <wp:docPr id="21" name="_x0000_i10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/>
                        <a:srcRect l="0" t="-14074" r="0" b="0"/>
                        <a:stretch/>
                      </pic:blipFill>
                      <pic:spPr bwMode="auto">
                        <a:xfrm>
                          <a:off x="0" y="0"/>
                          <a:ext cx="3657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8.80pt;height:21.60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>
        <w:t xml:space="preserve"> и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760" cy="274320"/>
                <wp:effectExtent l="0" t="0" r="0" b="0"/>
                <wp:docPr id="22" name="_x0000_i10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rcRect l="0" t="-15198" r="0" b="0"/>
                        <a:stretch/>
                      </pic:blipFill>
                      <pic:spPr bwMode="auto">
                        <a:xfrm>
                          <a:off x="0" y="0"/>
                          <a:ext cx="3657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8.80pt;height:21.60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>
        <w:t xml:space="preserve">. Для открытия раздела или подраздела необходимо выполнить один щелчок левой клавишей мыши по соответствующему значку. Открытые разделы и подразделы имеют следующее </w:t>
      </w:r>
      <w:r>
        <w:t xml:space="preserve">обозначение: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274320"/>
                <wp:effectExtent l="0" t="0" r="0" b="0"/>
                <wp:docPr id="23" name="_x0000_i10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/>
                        <a:srcRect l="0" t="-15198" r="0" b="0"/>
                        <a:stretch/>
                      </pic:blipFill>
                      <pic:spPr bwMode="auto"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36.00pt;height:21.60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>
        <w:t xml:space="preserve"> и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760" cy="274320"/>
                <wp:effectExtent l="0" t="0" r="0" b="0"/>
                <wp:docPr id="24" name="_x0000_i10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1"/>
                        <a:srcRect l="0" t="-15198" r="0" b="0"/>
                        <a:stretch/>
                      </pic:blipFill>
                      <pic:spPr bwMode="auto">
                        <a:xfrm>
                          <a:off x="0" y="0"/>
                          <a:ext cx="3657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28.80pt;height:21.60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>
        <w:t xml:space="preserve">. Повторный щелчок закрывает раздел (подраздел). Документы на панели навигации изображаются </w:t>
      </w:r>
      <w:r>
        <w:t xml:space="preserve">значком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5" name="_x0000_i10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/>
                        <a:srcRect l="0" t="-14074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r>
        <w:t xml:space="preserve">.</w:t>
      </w:r>
      <w:r>
        <w:t xml:space="preserve"> Для изображения справочника используется </w:t>
      </w:r>
      <w:r>
        <w:t xml:space="preserve">значок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6" name="_x0000_i1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3"/>
                        <a:srcRect l="0" t="-1519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>
        <w:t xml:space="preserve">.</w:t>
      </w:r>
      <w:r>
        <w:t xml:space="preserve"> На рисунке</w:t>
      </w:r>
      <w:r>
        <w:t xml:space="preserve"> </w:t>
      </w:r>
      <w:r>
        <w:fldChar w:fldCharType="begin"/>
      </w:r>
      <w:r>
        <w:instrText xml:space="preserve"> REF _Ref204398130 \h </w:instrText>
      </w:r>
      <w:r>
        <w:instrText xml:space="preserve"> \* MERGEFORMAT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 показан пример внешнего вида панели навигации с деревом разделов.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4937760"/>
                <wp:effectExtent l="0" t="0" r="0" b="0"/>
                <wp:docPr id="27" name="_x0000_i1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6035039" cy="493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75.20pt;height:388.80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/>
    </w:p>
    <w:p>
      <w:pPr>
        <w:pStyle w:val="1091"/>
      </w:pPr>
      <w:r/>
      <w:bookmarkStart w:id="75" w:name="_Ref20439813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6" w:name="_Toc151726757"/>
      <w:r>
        <w:t xml:space="preserve">13</w:t>
      </w:r>
      <w:r>
        <w:fldChar w:fldCharType="end"/>
      </w:r>
      <w:bookmarkEnd w:id="75"/>
      <w:r>
        <w:t xml:space="preserve">. Внешний вид панели навигации с деревом разделов</w:t>
      </w:r>
      <w:bookmarkEnd w:id="76"/>
      <w:r/>
      <w:r/>
    </w:p>
    <w:p>
      <w:pPr>
        <w:pStyle w:val="1102"/>
      </w:pPr>
      <w:r>
        <w:t xml:space="preserve">Ширину панели навигации по мере необходимости можно изменять. Для этого нужно установить курсор на границу панели навигации так, чтобы он принял вид, показанный на рисунке </w:t>
      </w:r>
      <w:r>
        <w:fldChar w:fldCharType="begin"/>
      </w:r>
      <w:r>
        <w:instrText xml:space="preserve"> REF _Ref324594835 \h </w:instrText>
      </w:r>
      <w:r>
        <w:instrText xml:space="preserve"> \* MERGEFORMAT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. Нажать левую клавишу мыши и, не отпуская ее, сдвинуть границу влево или вправо.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114800"/>
                <wp:effectExtent l="0" t="0" r="0" b="0"/>
                <wp:docPr id="28" name="_x0000_i1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612648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82.40pt;height:324.00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r/>
    </w:p>
    <w:p>
      <w:pPr>
        <w:pStyle w:val="1091"/>
      </w:pPr>
      <w:r/>
      <w:bookmarkStart w:id="77" w:name="_Ref32459483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8" w:name="_Toc151726758"/>
      <w:r>
        <w:t xml:space="preserve">14</w:t>
      </w:r>
      <w:r>
        <w:fldChar w:fldCharType="end"/>
      </w:r>
      <w:bookmarkEnd w:id="77"/>
      <w:r>
        <w:t xml:space="preserve">. Изменение ширины панели навигации</w:t>
      </w:r>
      <w:bookmarkEnd w:id="78"/>
      <w:r/>
      <w:r/>
    </w:p>
    <w:p>
      <w:pPr>
        <w:pStyle w:val="1102"/>
      </w:pPr>
      <w:r>
        <w:t xml:space="preserve">Панель навигации можно закрыть, выполнив один щелчок левой клавишей мыши, по кнопке, изображенной на рисунке</w:t>
      </w:r>
      <w:r>
        <w:t xml:space="preserve"> </w:t>
      </w:r>
      <w:r>
        <w:fldChar w:fldCharType="begin"/>
      </w:r>
      <w:r>
        <w:instrText xml:space="preserve"> REF _Ref329949253 \h </w:instrText>
      </w:r>
      <w:r>
        <w:instrText xml:space="preserve"> \* MERGEFORMAT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840480"/>
                <wp:effectExtent l="0" t="0" r="0" b="0"/>
                <wp:docPr id="29" name="_x0000_i10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6126480" cy="384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82.40pt;height:302.40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  <w:r/>
    </w:p>
    <w:p>
      <w:pPr>
        <w:pStyle w:val="1091"/>
      </w:pPr>
      <w:r/>
      <w:bookmarkStart w:id="79" w:name="_Ref32994925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0" w:name="_Toc151726759"/>
      <w:r>
        <w:t xml:space="preserve">15</w:t>
      </w:r>
      <w:r>
        <w:fldChar w:fldCharType="end"/>
      </w:r>
      <w:bookmarkEnd w:id="79"/>
      <w:r>
        <w:t xml:space="preserve">. Кнопка закрытия панели навигации</w:t>
      </w:r>
      <w:bookmarkEnd w:id="80"/>
      <w:r/>
      <w:r/>
    </w:p>
    <w:p>
      <w:pPr>
        <w:pStyle w:val="1102"/>
      </w:pPr>
      <w:r>
        <w:t xml:space="preserve">Щелчок левой клавишей мыши по кнопке, показанной на рисунке</w:t>
      </w:r>
      <w:r>
        <w:t xml:space="preserve"> </w:t>
      </w:r>
      <w:r>
        <w:fldChar w:fldCharType="begin"/>
      </w:r>
      <w:r>
        <w:instrText xml:space="preserve"> REF _Ref381099459 \h </w:instrText>
      </w:r>
      <w:r>
        <w:instrText xml:space="preserve"> \* MERGEFORMAT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, вернет панель навигации в исходное положение.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749040"/>
                <wp:effectExtent l="0" t="0" r="0" b="0"/>
                <wp:docPr id="30" name="_x0000_i10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6126480" cy="374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82.40pt;height:295.20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pStyle w:val="1091"/>
      </w:pPr>
      <w:r/>
      <w:bookmarkStart w:id="81" w:name="_Ref381099459"/>
      <w:r/>
      <w:bookmarkStart w:id="82" w:name="_Ref32572826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3" w:name="_Toc151726760"/>
      <w:r>
        <w:t xml:space="preserve">16</w:t>
      </w:r>
      <w:r>
        <w:fldChar w:fldCharType="end"/>
      </w:r>
      <w:bookmarkEnd w:id="81"/>
      <w:r>
        <w:t xml:space="preserve">. Кнопка возврата панели навигации</w:t>
      </w:r>
      <w:bookmarkEnd w:id="83"/>
      <w:r/>
      <w:r/>
    </w:p>
    <w:p>
      <w:pPr>
        <w:pStyle w:val="1102"/>
      </w:pPr>
      <w:r>
        <w:t xml:space="preserve">Панель навигации в режиме отображения </w:t>
      </w:r>
      <w:r>
        <w:t xml:space="preserve">«</w:t>
      </w:r>
      <w:r>
        <w:t xml:space="preserve">Все документы</w:t>
      </w:r>
      <w:r>
        <w:t xml:space="preserve">»</w:t>
      </w:r>
      <w:r>
        <w:t xml:space="preserve"> включает в себя следующие узлы: </w:t>
      </w:r>
      <w:r/>
    </w:p>
    <w:p>
      <w:pPr>
        <w:pStyle w:val="1093"/>
      </w:pPr>
      <w:r>
        <w:t xml:space="preserve">«</w:t>
      </w:r>
      <w:r>
        <w:t xml:space="preserve">Избранные</w:t>
      </w:r>
      <w:r>
        <w:t xml:space="preserve">»</w:t>
      </w:r>
      <w:r>
        <w:t xml:space="preserve"> – узел содержит избранные пользователем документы/справочники, соответствующие текущей активной роли пользователя;</w:t>
      </w:r>
      <w:r/>
    </w:p>
    <w:p>
      <w:pPr>
        <w:pStyle w:val="1093"/>
      </w:pPr>
      <w:r>
        <w:t xml:space="preserve">«</w:t>
      </w:r>
      <w:r>
        <w:t xml:space="preserve">Документы</w:t>
      </w:r>
      <w:r>
        <w:t xml:space="preserve">»</w:t>
      </w:r>
      <w:r>
        <w:t xml:space="preserve"> – узел содержит все документы;</w:t>
      </w:r>
      <w:r/>
    </w:p>
    <w:p>
      <w:pPr>
        <w:pStyle w:val="1093"/>
      </w:pPr>
      <w:r>
        <w:t xml:space="preserve">«</w:t>
      </w:r>
      <w:r>
        <w:t xml:space="preserve">Справочники</w:t>
      </w:r>
      <w:r>
        <w:t xml:space="preserve">»</w:t>
      </w:r>
      <w:r>
        <w:t xml:space="preserve"> – узел содержит все справочники;</w:t>
      </w:r>
      <w:r/>
    </w:p>
    <w:p>
      <w:pPr>
        <w:pStyle w:val="1093"/>
      </w:pPr>
      <w:r>
        <w:t xml:space="preserve">«Служебные документы» − узел содержит протоколы операций импорта;</w:t>
      </w:r>
      <w:r/>
    </w:p>
    <w:p>
      <w:pPr>
        <w:pStyle w:val="1093"/>
      </w:pPr>
      <w:r>
        <w:t xml:space="preserve">«</w:t>
      </w:r>
      <w:r>
        <w:t xml:space="preserve">Недавние</w:t>
      </w:r>
      <w:r>
        <w:t xml:space="preserve">»</w:t>
      </w:r>
      <w:r>
        <w:t xml:space="preserve"> </w:t>
      </w:r>
      <w:r>
        <w:t xml:space="preserve">–</w:t>
      </w:r>
      <w:r>
        <w:t xml:space="preserve"> </w:t>
      </w:r>
      <w:r>
        <w:t xml:space="preserve">узел содержит недавно закрытые пользователем документы/справочники.</w:t>
      </w:r>
      <w:r/>
    </w:p>
    <w:p>
      <w:pPr>
        <w:pStyle w:val="1102"/>
      </w:pPr>
      <w:r>
        <w:t xml:space="preserve">Наиболее часто используемые документы/справочники по мере необходимости можно добавить в узел </w:t>
      </w:r>
      <w:r>
        <w:t xml:space="preserve">«</w:t>
      </w:r>
      <w:r>
        <w:t xml:space="preserve">Избранные</w:t>
      </w:r>
      <w:r>
        <w:t xml:space="preserve">»</w:t>
      </w:r>
      <w:r>
        <w:t xml:space="preserve">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операцию </w:t>
      </w:r>
      <w:r>
        <w:t xml:space="preserve">«</w:t>
      </w:r>
      <w:r>
        <w:t xml:space="preserve">Добавить в избранные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_Ref394063544 \h </w:instrText>
      </w:r>
      <w:r>
        <w:instrText xml:space="preserve"> \* MERGEFORMAT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572000"/>
                <wp:effectExtent l="0" t="0" r="0" b="0"/>
                <wp:docPr id="31" name="_x0000_i10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612648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82.40pt;height:360.00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pStyle w:val="1091"/>
      </w:pPr>
      <w:r/>
      <w:bookmarkStart w:id="84" w:name="_Ref39406354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5" w:name="_Toc151726761"/>
      <w:r>
        <w:t xml:space="preserve">17</w:t>
      </w:r>
      <w:r>
        <w:fldChar w:fldCharType="end"/>
      </w:r>
      <w:bookmarkEnd w:id="84"/>
      <w:r>
        <w:t xml:space="preserve">. Пример добавления документа в узел </w:t>
      </w:r>
      <w:r>
        <w:t xml:space="preserve">«</w:t>
      </w:r>
      <w:r>
        <w:t xml:space="preserve">Избранные</w:t>
      </w:r>
      <w:r>
        <w:t xml:space="preserve">»</w:t>
      </w:r>
      <w:r>
        <w:t xml:space="preserve"> панели навигации</w:t>
      </w:r>
      <w:bookmarkEnd w:id="85"/>
      <w:r/>
      <w:r/>
    </w:p>
    <w:p>
      <w:pPr>
        <w:pStyle w:val="1102"/>
      </w:pPr>
      <w:r>
        <w:t xml:space="preserve">В узле </w:t>
      </w:r>
      <w:r>
        <w:t xml:space="preserve">«</w:t>
      </w:r>
      <w:r>
        <w:t xml:space="preserve">Избранные</w:t>
      </w:r>
      <w:r>
        <w:t xml:space="preserve">»</w:t>
      </w:r>
      <w:r>
        <w:t xml:space="preserve"> можно переименовать или удалить документ/справоч</w:t>
      </w:r>
      <w:r>
        <w:t xml:space="preserve">ник, либо полностью очистить список избранных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>
        <w:t xml:space="preserve">«</w:t>
      </w:r>
      <w:r>
        <w:t xml:space="preserve">Переименовать</w:t>
      </w:r>
      <w:r>
        <w:t xml:space="preserve">»</w:t>
      </w:r>
      <w:r>
        <w:t xml:space="preserve">, </w:t>
      </w:r>
      <w:r>
        <w:t xml:space="preserve">«</w:t>
      </w:r>
      <w:r>
        <w:t xml:space="preserve">Удалить из избранных</w:t>
      </w:r>
      <w:r>
        <w:t xml:space="preserve">»</w:t>
      </w:r>
      <w:r>
        <w:t xml:space="preserve">, </w:t>
      </w:r>
      <w:r>
        <w:t xml:space="preserve">«</w:t>
      </w:r>
      <w:r>
        <w:t xml:space="preserve">Очистить список избранных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_Ref394067132 \h </w:instrText>
      </w:r>
      <w:r>
        <w:instrText xml:space="preserve"> \* MERGEFORMAT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840480"/>
                <wp:effectExtent l="0" t="0" r="0" b="0"/>
                <wp:docPr id="32" name="_x0000_i10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6126480" cy="384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82.40pt;height:302.40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pStyle w:val="1091"/>
      </w:pPr>
      <w:r/>
      <w:bookmarkStart w:id="86" w:name="_Ref39406713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7" w:name="_Toc151726762"/>
      <w:r>
        <w:t xml:space="preserve">18</w:t>
      </w:r>
      <w:r>
        <w:fldChar w:fldCharType="end"/>
      </w:r>
      <w:bookmarkEnd w:id="86"/>
      <w:r>
        <w:t xml:space="preserve">. Контекстное меню узла </w:t>
      </w:r>
      <w:r>
        <w:t xml:space="preserve">«</w:t>
      </w:r>
      <w:r>
        <w:t xml:space="preserve">Избранные</w:t>
      </w:r>
      <w:r>
        <w:t xml:space="preserve">»</w:t>
      </w:r>
      <w:r>
        <w:t xml:space="preserve"> панели навигации</w:t>
      </w:r>
      <w:bookmarkEnd w:id="87"/>
      <w:r/>
      <w:r/>
    </w:p>
    <w:p>
      <w:pPr>
        <w:pStyle w:val="1102"/>
      </w:pPr>
      <w:r>
        <w:t xml:space="preserve">Порядок расположения документов/справочников узла </w:t>
      </w:r>
      <w:r>
        <w:t xml:space="preserve">«</w:t>
      </w:r>
      <w:r>
        <w:t xml:space="preserve">Избранные</w:t>
      </w:r>
      <w:r>
        <w:t xml:space="preserve">»</w:t>
      </w:r>
      <w:r>
        <w:t xml:space="preserve"> можно изменять. Для этого необходимо щелчком левой клавишей мыши выбрать документ/справочник и, не отпуская клавишу мыши, перетащить его вниз или вверх (рис. </w:t>
      </w:r>
      <w:r>
        <w:fldChar w:fldCharType="begin"/>
      </w:r>
      <w:r>
        <w:instrText xml:space="preserve"> REF _Ref394070731 \h </w:instrText>
      </w:r>
      <w:r>
        <w:instrText xml:space="preserve"> \* MERGEFORMAT </w:instrText>
      </w:r>
      <w:r>
        <w:fldChar w:fldCharType="separate"/>
      </w:r>
      <w:r>
        <w:t xml:space="preserve">19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023360"/>
                <wp:effectExtent l="0" t="0" r="0" b="0"/>
                <wp:docPr id="33" name="_x0000_i10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6126480" cy="402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82.40pt;height:316.80pt;mso-wrap-distance-left:0.00pt;mso-wrap-distance-top:0.00pt;mso-wrap-distance-right:0.00pt;mso-wrap-distance-bottom:0.00pt;" stroked="false">
                <v:path textboxrect="0,0,0,0"/>
                <v:imagedata r:id="rId50" o:title=""/>
              </v:shape>
            </w:pict>
          </mc:Fallback>
        </mc:AlternateContent>
      </w:r>
      <w:r/>
    </w:p>
    <w:p>
      <w:pPr>
        <w:pStyle w:val="1091"/>
      </w:pPr>
      <w:r/>
      <w:bookmarkStart w:id="88" w:name="_Ref39407073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9" w:name="_Toc151726763"/>
      <w:r>
        <w:t xml:space="preserve">19</w:t>
      </w:r>
      <w:r>
        <w:fldChar w:fldCharType="end"/>
      </w:r>
      <w:bookmarkEnd w:id="88"/>
      <w:r>
        <w:t xml:space="preserve">. Пример изменения порядка расположения документа вниз в узле </w:t>
      </w:r>
      <w:r>
        <w:t xml:space="preserve">«</w:t>
      </w:r>
      <w:r>
        <w:t xml:space="preserve">Избранные</w:t>
      </w:r>
      <w:r>
        <w:t xml:space="preserve">»</w:t>
      </w:r>
      <w:r>
        <w:t xml:space="preserve"> панели навигации</w:t>
      </w:r>
      <w:bookmarkEnd w:id="89"/>
      <w:r/>
      <w:r/>
    </w:p>
    <w:p>
      <w:pPr>
        <w:pStyle w:val="1102"/>
      </w:pPr>
      <w:r>
        <w:t xml:space="preserve">Из узла </w:t>
      </w:r>
      <w:r>
        <w:t xml:space="preserve">«</w:t>
      </w:r>
      <w:r>
        <w:t xml:space="preserve">Недавние</w:t>
      </w:r>
      <w:r>
        <w:t xml:space="preserve">»</w:t>
      </w:r>
      <w:r>
        <w:t xml:space="preserve"> документы/справочники также можно добавить в узел </w:t>
      </w:r>
      <w:r>
        <w:t xml:space="preserve">«</w:t>
      </w:r>
      <w:r>
        <w:t xml:space="preserve">Избранные</w:t>
      </w:r>
      <w:r>
        <w:t xml:space="preserve">»</w:t>
      </w:r>
      <w:r>
        <w:t xml:space="preserve">, либо удалить и</w:t>
      </w:r>
      <w:r>
        <w:t xml:space="preserve">з узла или полностью очистить список недавних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>
        <w:t xml:space="preserve">«</w:t>
      </w:r>
      <w:r>
        <w:t xml:space="preserve">Добавить в избранные</w:t>
      </w:r>
      <w:r>
        <w:t xml:space="preserve">»</w:t>
      </w:r>
      <w:r>
        <w:t xml:space="preserve">, </w:t>
      </w:r>
      <w:r>
        <w:t xml:space="preserve">«</w:t>
      </w:r>
      <w:r>
        <w:t xml:space="preserve">Удалить из недавних</w:t>
      </w:r>
      <w:r>
        <w:t xml:space="preserve">»</w:t>
      </w:r>
      <w:r>
        <w:t xml:space="preserve">, </w:t>
      </w:r>
      <w:r>
        <w:t xml:space="preserve">«</w:t>
      </w:r>
      <w:r>
        <w:t xml:space="preserve">Очистить список недавних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_Ref394072452 \h </w:instrText>
      </w:r>
      <w:r>
        <w:instrText xml:space="preserve"> \* MERGEFORMAT </w:instrText>
      </w:r>
      <w:r>
        <w:fldChar w:fldCharType="separate"/>
      </w:r>
      <w:r>
        <w:t xml:space="preserve">20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4389120"/>
                <wp:effectExtent l="0" t="0" r="0" b="0"/>
                <wp:docPr id="34" name="_x0000_i10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6035039" cy="438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75.20pt;height:345.60pt;mso-wrap-distance-left:0.00pt;mso-wrap-distance-top:0.00pt;mso-wrap-distance-right:0.00pt;mso-wrap-distance-bottom:0.00pt;" stroked="false">
                <v:path textboxrect="0,0,0,0"/>
                <v:imagedata r:id="rId51" o:title=""/>
              </v:shape>
            </w:pict>
          </mc:Fallback>
        </mc:AlternateContent>
      </w:r>
      <w:r/>
    </w:p>
    <w:p>
      <w:pPr>
        <w:pStyle w:val="1091"/>
      </w:pPr>
      <w:r/>
      <w:bookmarkStart w:id="90" w:name="_Ref39407245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1" w:name="_Toc151726764"/>
      <w:r>
        <w:t xml:space="preserve">20</w:t>
      </w:r>
      <w:r>
        <w:fldChar w:fldCharType="end"/>
      </w:r>
      <w:bookmarkEnd w:id="90"/>
      <w:r>
        <w:t xml:space="preserve">. Контекстное меню узла </w:t>
      </w:r>
      <w:r>
        <w:t xml:space="preserve">«</w:t>
      </w:r>
      <w:r>
        <w:t xml:space="preserve">Недавние</w:t>
      </w:r>
      <w:r>
        <w:t xml:space="preserve">»</w:t>
      </w:r>
      <w:r>
        <w:t xml:space="preserve"> панели навигации</w:t>
      </w:r>
      <w:bookmarkEnd w:id="91"/>
      <w:r/>
      <w:r/>
    </w:p>
    <w:p>
      <w:pPr>
        <w:pStyle w:val="1017"/>
      </w:pPr>
      <w:r/>
      <w:bookmarkStart w:id="92" w:name="_Ref395697832"/>
      <w:r/>
      <w:bookmarkStart w:id="93" w:name="_Toc151469627"/>
      <w:r>
        <w:t xml:space="preserve">Область пользовательских представлений</w:t>
      </w:r>
      <w:bookmarkEnd w:id="92"/>
      <w:r/>
      <w:bookmarkEnd w:id="93"/>
      <w:r/>
      <w:r/>
    </w:p>
    <w:p>
      <w:pPr>
        <w:pStyle w:val="1102"/>
      </w:pPr>
      <w:r>
        <w:t xml:space="preserve">Область пользовательских представлений позволяет сохранять пользовательские настройки отображения списка документов (порядок колонок, фильтры, сортировку). </w:t>
      </w:r>
      <w:r/>
    </w:p>
    <w:p>
      <w:pPr>
        <w:pStyle w:val="1102"/>
      </w:pPr>
      <w:r>
        <w:t xml:space="preserve">Для настройки пользовательских представлений необходимо выполнить следующие действия: </w:t>
      </w:r>
      <w:r/>
    </w:p>
    <w:p>
      <w:pPr>
        <w:pStyle w:val="1099"/>
        <w:numPr>
          <w:ilvl w:val="0"/>
          <w:numId w:val="3"/>
        </w:numPr>
      </w:pPr>
      <w:r>
        <w:t xml:space="preserve">В списке документов изменить порядок колонок, настроить фильтры и сортировку по усмотрению пользователя. </w:t>
      </w:r>
      <w:r/>
    </w:p>
    <w:p>
      <w:pPr>
        <w:pStyle w:val="1099"/>
        <w:numPr>
          <w:ilvl w:val="0"/>
          <w:numId w:val="3"/>
        </w:numPr>
      </w:pPr>
      <w:r>
        <w:t xml:space="preserve">В группе </w:t>
      </w:r>
      <w:r>
        <w:t xml:space="preserve">«</w:t>
      </w:r>
      <w:r>
        <w:t xml:space="preserve">Пользовательские представления</w:t>
      </w:r>
      <w:r>
        <w:t xml:space="preserve">»</w:t>
      </w:r>
      <w:r>
        <w:t xml:space="preserve"> нажать на кнопку </w:t>
      </w:r>
      <w:r>
        <w:t xml:space="preserve">«</w:t>
      </w:r>
      <w:r>
        <w:t xml:space="preserve">Новое представление</w:t>
      </w:r>
      <w:r>
        <w:t xml:space="preserve">»</w:t>
      </w:r>
      <w:r>
        <w:t xml:space="preserve"> (рис.</w:t>
      </w:r>
      <w:r>
        <w:t xml:space="preserve"> </w:t>
      </w:r>
      <w:r>
        <w:fldChar w:fldCharType="begin"/>
      </w:r>
      <w:r>
        <w:instrText xml:space="preserve"> REF _Ref392774207 \h </w:instrText>
      </w:r>
      <w:r>
        <w:instrText xml:space="preserve"> \* MERGEFORMAT </w:instrText>
      </w:r>
      <w:r>
        <w:fldChar w:fldCharType="separate"/>
      </w:r>
      <w:r>
        <w:t xml:space="preserve">21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4023360"/>
                <wp:effectExtent l="0" t="0" r="0" b="0"/>
                <wp:docPr id="35" name="_x0000_i10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6035039" cy="402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75.20pt;height:316.80pt;mso-wrap-distance-left:0.00pt;mso-wrap-distance-top:0.00pt;mso-wrap-distance-right:0.00pt;mso-wrap-distance-bottom:0.00pt;" stroked="false">
                <v:path textboxrect="0,0,0,0"/>
                <v:imagedata r:id="rId52" o:title=""/>
              </v:shape>
            </w:pict>
          </mc:Fallback>
        </mc:AlternateContent>
      </w:r>
      <w:r/>
    </w:p>
    <w:p>
      <w:pPr>
        <w:pStyle w:val="1091"/>
      </w:pPr>
      <w:r/>
      <w:bookmarkStart w:id="94" w:name="_Ref39277420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5" w:name="_Toc151726765"/>
      <w:r>
        <w:t xml:space="preserve">21</w:t>
      </w:r>
      <w:r>
        <w:fldChar w:fldCharType="end"/>
      </w:r>
      <w:bookmarkEnd w:id="94"/>
      <w:r>
        <w:t xml:space="preserve">. Кнопка добавления пользовательских представлений</w:t>
      </w:r>
      <w:bookmarkEnd w:id="95"/>
      <w:r/>
      <w:r/>
    </w:p>
    <w:p>
      <w:pPr>
        <w:pStyle w:val="1099"/>
        <w:numPr>
          <w:ilvl w:val="0"/>
          <w:numId w:val="3"/>
        </w:numPr>
      </w:pPr>
      <w:r>
        <w:t xml:space="preserve">В появившемся поле ввести наименование пользовательского представления и нажать клавишу </w:t>
      </w:r>
      <w:r>
        <w:t xml:space="preserve">«</w:t>
      </w:r>
      <w:r>
        <w:rPr>
          <w:lang w:val="en-US"/>
        </w:rPr>
        <w:t xml:space="preserve">Enter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_Ref392775002 \h </w:instrText>
      </w:r>
      <w:r>
        <w:instrText xml:space="preserve"> \* MERGEFORMAT </w:instrText>
      </w:r>
      <w:r>
        <w:fldChar w:fldCharType="separate"/>
      </w:r>
      <w:r>
        <w:t xml:space="preserve">22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206240"/>
                <wp:effectExtent l="0" t="0" r="0" b="0"/>
                <wp:docPr id="36" name="_x0000_i10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943600" cy="420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68.00pt;height:331.20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  <w:r/>
    </w:p>
    <w:p>
      <w:pPr>
        <w:pStyle w:val="1091"/>
      </w:pPr>
      <w:r/>
      <w:bookmarkStart w:id="96" w:name="_Ref39277500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7" w:name="_Toc151726766"/>
      <w:r>
        <w:t xml:space="preserve">22</w:t>
      </w:r>
      <w:r>
        <w:fldChar w:fldCharType="end"/>
      </w:r>
      <w:bookmarkEnd w:id="96"/>
      <w:r>
        <w:t xml:space="preserve">. Поле добавления пользовательских представлений</w:t>
      </w:r>
      <w:bookmarkEnd w:id="97"/>
      <w:r/>
      <w:r/>
    </w:p>
    <w:p>
      <w:pPr>
        <w:pStyle w:val="1102"/>
      </w:pPr>
      <w:r>
        <w:t xml:space="preserve">В результате в группе </w:t>
      </w:r>
      <w:r>
        <w:t xml:space="preserve">«</w:t>
      </w:r>
      <w:r>
        <w:t xml:space="preserve">Пользовательские представления</w:t>
      </w:r>
      <w:r>
        <w:t xml:space="preserve">»</w:t>
      </w:r>
      <w:r>
        <w:t xml:space="preserve"> сохранятся пользовательские настройки отображения данного списка документов (настроенные пользователем порядок колонок, фильтры, сортировка). </w:t>
      </w:r>
      <w:r/>
    </w:p>
    <w:p>
      <w:pPr>
        <w:pStyle w:val="1102"/>
        <w:rPr>
          <w:rStyle w:val="1059"/>
        </w:rPr>
      </w:pPr>
      <w:r>
        <w:t xml:space="preserve">При пос</w:t>
      </w:r>
      <w:r>
        <w:t xml:space="preserve">ледующем изменении настроек отображения списка документов, можно восстановить сохраненные пользовательские настройки, нажав на сохраненное пользовательское представление – отображение списка вернется в соответствии с сохраненными настройками пользователя. 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Пользовательские представления (с настроенными пользователем порядком колонок, фильтрами, сортировкой) сохраняются при корректном выходе из Портала – пунктом меню </w:t>
      </w:r>
      <w:r>
        <w:t xml:space="preserve">«</w:t>
      </w:r>
      <w:r>
        <w:t xml:space="preserve">Выйти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Сохраненное пользовательское представление можно переименовать или удалить, выполнив щелчок правой клавишей мыши по соответствующему представлению и выбрав щелчком левой клавишей мыши необходимый пункт контекстного меню: </w:t>
      </w:r>
      <w:r>
        <w:t xml:space="preserve">«</w:t>
      </w:r>
      <w:r>
        <w:t xml:space="preserve">Переименовать представление</w:t>
      </w:r>
      <w:r>
        <w:t xml:space="preserve">»</w:t>
      </w:r>
      <w:r>
        <w:t xml:space="preserve">, </w:t>
      </w:r>
      <w:r>
        <w:t xml:space="preserve">«</w:t>
      </w:r>
      <w:r>
        <w:t xml:space="preserve">Удалить представление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_Ref395694171 \h </w:instrText>
      </w:r>
      <w:r>
        <w:instrText xml:space="preserve"> \* MERGEFORMAT </w:instrText>
      </w:r>
      <w:r>
        <w:fldChar w:fldCharType="separate"/>
      </w:r>
      <w:r>
        <w:t xml:space="preserve">23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114800"/>
                <wp:effectExtent l="0" t="0" r="0" b="0"/>
                <wp:docPr id="37" name="_x0000_i10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612648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82.40pt;height:324.00pt;mso-wrap-distance-left:0.00pt;mso-wrap-distance-top:0.00pt;mso-wrap-distance-right:0.00pt;mso-wrap-distance-bottom:0.00pt;" stroked="false">
                <v:path textboxrect="0,0,0,0"/>
                <v:imagedata r:id="rId54" o:title=""/>
              </v:shape>
            </w:pict>
          </mc:Fallback>
        </mc:AlternateContent>
      </w:r>
      <w:r/>
    </w:p>
    <w:p>
      <w:pPr>
        <w:pStyle w:val="1091"/>
      </w:pPr>
      <w:r/>
      <w:bookmarkStart w:id="98" w:name="_Ref39569417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9" w:name="_Toc151726767"/>
      <w:r>
        <w:t xml:space="preserve">23</w:t>
      </w:r>
      <w:r>
        <w:fldChar w:fldCharType="end"/>
      </w:r>
      <w:bookmarkEnd w:id="98"/>
      <w:r>
        <w:t xml:space="preserve">. Контекстное меню пользовательских представлений</w:t>
      </w:r>
      <w:bookmarkEnd w:id="99"/>
      <w:r/>
      <w:r/>
    </w:p>
    <w:p>
      <w:pPr>
        <w:pStyle w:val="1017"/>
      </w:pPr>
      <w:r/>
      <w:bookmarkStart w:id="100" w:name="_Toc151469628"/>
      <w:r>
        <w:t xml:space="preserve">Кнопка настроек параметров программы</w:t>
      </w:r>
      <w:bookmarkEnd w:id="100"/>
      <w:r/>
      <w:r/>
    </w:p>
    <w:p>
      <w:pPr>
        <w:pStyle w:val="1102"/>
      </w:pPr>
      <w:r>
        <w:t xml:space="preserve">При нажатии на кнопку </w:t>
      </w:r>
      <w:r>
        <w:t xml:space="preserve">«</w:t>
      </w:r>
      <w:r>
        <w:t xml:space="preserve">Настройки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[8]) на экране появляется меню, включающее в себя следующие пункты (рис. </w:t>
      </w:r>
      <w:r>
        <w:fldChar w:fldCharType="begin"/>
      </w:r>
      <w:r>
        <w:instrText xml:space="preserve"> REF _Ref324581065 \h </w:instrText>
      </w:r>
      <w:r>
        <w:instrText xml:space="preserve"> \* MERGEFORMAT </w:instrText>
      </w:r>
      <w:r>
        <w:fldChar w:fldCharType="separate"/>
      </w:r>
      <w:r>
        <w:t xml:space="preserve">24</w:t>
      </w:r>
      <w:r>
        <w:fldChar w:fldCharType="end"/>
      </w:r>
      <w:r>
        <w:t xml:space="preserve">):</w:t>
      </w:r>
      <w:r/>
    </w:p>
    <w:p>
      <w:pPr>
        <w:pStyle w:val="1093"/>
      </w:pPr>
      <w:r>
        <w:t xml:space="preserve">«</w:t>
      </w:r>
      <w:r>
        <w:t xml:space="preserve">Настройка клиента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Сбросить пользовательские настройки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Сменить пароль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«Отсоединить список»;</w:t>
      </w:r>
      <w:r/>
    </w:p>
    <w:p>
      <w:pPr>
        <w:pStyle w:val="1093"/>
      </w:pPr>
      <w:r>
        <w:t xml:space="preserve">«</w:t>
      </w:r>
      <w:r>
        <w:t xml:space="preserve">О системе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Выйти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4023360"/>
                <wp:effectExtent l="0" t="0" r="0" b="0"/>
                <wp:docPr id="38" name="_x0000_i10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6035039" cy="402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75.20pt;height:316.80pt;mso-wrap-distance-left:0.00pt;mso-wrap-distance-top:0.00pt;mso-wrap-distance-right:0.00pt;mso-wrap-distance-bottom:0.00pt;" stroked="false">
                <v:path textboxrect="0,0,0,0"/>
                <v:imagedata r:id="rId55" o:title=""/>
              </v:shape>
            </w:pict>
          </mc:Fallback>
        </mc:AlternateContent>
      </w:r>
      <w:r/>
    </w:p>
    <w:p>
      <w:pPr>
        <w:pStyle w:val="1091"/>
      </w:pPr>
      <w:r/>
      <w:bookmarkStart w:id="101" w:name="_Ref32458106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2" w:name="_Toc151726768"/>
      <w:r>
        <w:t xml:space="preserve">24</w:t>
      </w:r>
      <w:r>
        <w:fldChar w:fldCharType="end"/>
      </w:r>
      <w:bookmarkEnd w:id="101"/>
      <w:r>
        <w:t xml:space="preserve">. Меню </w:t>
      </w:r>
      <w:r>
        <w:t xml:space="preserve">«</w:t>
      </w:r>
      <w:r>
        <w:t xml:space="preserve">Настройки</w:t>
      </w:r>
      <w:r>
        <w:t xml:space="preserve">»</w:t>
      </w:r>
      <w:bookmarkEnd w:id="102"/>
      <w:r/>
      <w:r/>
    </w:p>
    <w:p>
      <w:pPr>
        <w:pStyle w:val="1018"/>
      </w:pPr>
      <w:r/>
      <w:bookmarkStart w:id="103" w:name="_Ref381792570"/>
      <w:r>
        <w:t xml:space="preserve">Пункт меню </w:t>
      </w:r>
      <w:r>
        <w:t xml:space="preserve">«</w:t>
      </w:r>
      <w:r>
        <w:t xml:space="preserve">Настройка клиента</w:t>
      </w:r>
      <w:r>
        <w:t xml:space="preserve">»</w:t>
      </w:r>
      <w:bookmarkEnd w:id="103"/>
      <w:r/>
      <w:r/>
    </w:p>
    <w:p>
      <w:pPr>
        <w:pStyle w:val="1102"/>
      </w:pPr>
      <w:r>
        <w:t xml:space="preserve">Пункт меню </w:t>
      </w:r>
      <w:r>
        <w:t xml:space="preserve">«</w:t>
      </w:r>
      <w:r>
        <w:t xml:space="preserve">Настройка клиента</w:t>
      </w:r>
      <w:r>
        <w:t xml:space="preserve">»</w:t>
      </w:r>
      <w:r>
        <w:t xml:space="preserve"> позволяет пользователю выполнить настройки программы. При выборе этого пункта на экране открывается окно </w:t>
      </w:r>
      <w:r>
        <w:t xml:space="preserve">«</w:t>
      </w:r>
      <w:r>
        <w:t xml:space="preserve">Конфигурация клиента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_Ref381106425 \h </w:instrText>
      </w:r>
      <w:r>
        <w:instrText xml:space="preserve"> \* MERGEFORMAT </w:instrText>
      </w:r>
      <w:r>
        <w:fldChar w:fldCharType="separate"/>
      </w:r>
      <w:r>
        <w:t xml:space="preserve">25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Настройки разбиты на четыре группы:</w:t>
      </w:r>
      <w:r/>
    </w:p>
    <w:p>
      <w:pPr>
        <w:pStyle w:val="1093"/>
      </w:pPr>
      <w:r>
        <w:t xml:space="preserve">«</w:t>
      </w:r>
      <w:r>
        <w:t xml:space="preserve">Общие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Список документов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Навигация</w:t>
      </w:r>
      <w:r>
        <w:t xml:space="preserve">»</w:t>
      </w:r>
      <w:r>
        <w:t xml:space="preserve">; </w:t>
      </w:r>
      <w:r/>
    </w:p>
    <w:p>
      <w:pPr>
        <w:pStyle w:val="1093"/>
        <w:rPr>
          <w:rStyle w:val="1059"/>
        </w:rPr>
      </w:pPr>
      <w:r>
        <w:t xml:space="preserve">«</w:t>
      </w:r>
      <w:r>
        <w:t xml:space="preserve">Документ</w:t>
      </w:r>
      <w:r>
        <w:t xml:space="preserve">»</w:t>
      </w:r>
      <w:r>
        <w:t xml:space="preserve">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Для активации какой-либо настройки необходимо поставить галочку в соответствующем поле.</w:t>
      </w:r>
      <w:r/>
    </w:p>
    <w:p>
      <w:pPr>
        <w:pStyle w:val="1019"/>
      </w:pPr>
      <w:r>
        <w:t xml:space="preserve">Группа настроек </w:t>
      </w:r>
      <w:r>
        <w:t xml:space="preserve">«</w:t>
      </w:r>
      <w:r>
        <w:t xml:space="preserve">Общие</w:t>
      </w:r>
      <w:r>
        <w:t xml:space="preserve">»</w:t>
      </w:r>
      <w:r/>
    </w:p>
    <w:p>
      <w:pPr>
        <w:pStyle w:val="1102"/>
      </w:pPr>
      <w:r>
        <w:t xml:space="preserve">Группа настроек </w:t>
      </w:r>
      <w:r>
        <w:t xml:space="preserve">«</w:t>
      </w:r>
      <w:r>
        <w:t xml:space="preserve">Общие</w:t>
      </w:r>
      <w:r>
        <w:t xml:space="preserve">»</w:t>
      </w:r>
      <w:r>
        <w:t xml:space="preserve"> представлена на рисунке</w:t>
      </w:r>
      <w:r>
        <w:t xml:space="preserve"> </w:t>
      </w:r>
      <w:r>
        <w:fldChar w:fldCharType="begin"/>
      </w:r>
      <w:r>
        <w:instrText xml:space="preserve"> REF _Ref381106425 \h </w:instrText>
      </w:r>
      <w:r>
        <w:instrText xml:space="preserve"> \* MERGEFORMAT </w:instrText>
      </w:r>
      <w:r>
        <w:fldChar w:fldCharType="separate"/>
      </w:r>
      <w:r>
        <w:t xml:space="preserve">25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754880"/>
                <wp:effectExtent l="0" t="0" r="0" b="0"/>
                <wp:docPr id="39" name="_x0000_i10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5943600" cy="475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68.00pt;height:374.40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  <w:r/>
    </w:p>
    <w:p>
      <w:pPr>
        <w:pStyle w:val="1091"/>
      </w:pPr>
      <w:r/>
      <w:bookmarkStart w:id="104" w:name="_Ref38110642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5" w:name="_Toc151726769"/>
      <w:r>
        <w:t xml:space="preserve">25</w:t>
      </w:r>
      <w:r>
        <w:fldChar w:fldCharType="end"/>
      </w:r>
      <w:bookmarkEnd w:id="104"/>
      <w:r>
        <w:t xml:space="preserve">. Конфигурация клиента. Группа настроек </w:t>
      </w:r>
      <w:r>
        <w:t xml:space="preserve">«</w:t>
      </w:r>
      <w:r>
        <w:t xml:space="preserve">Общие</w:t>
      </w:r>
      <w:r>
        <w:t xml:space="preserve">»</w:t>
      </w:r>
      <w:bookmarkEnd w:id="105"/>
      <w:r/>
      <w:r/>
    </w:p>
    <w:p>
      <w:pPr>
        <w:pStyle w:val="1102"/>
      </w:pPr>
      <w:r>
        <w:t xml:space="preserve">Данная группа включает в себя следующие настройки:</w:t>
      </w:r>
      <w:r/>
    </w:p>
    <w:p>
      <w:pPr>
        <w:pStyle w:val="1093"/>
      </w:pPr>
      <w:r>
        <w:t xml:space="preserve">«</w:t>
      </w:r>
      <w:r>
        <w:t xml:space="preserve">Использовать расширение импорта файлов</w:t>
      </w:r>
      <w:r>
        <w:t xml:space="preserve">»</w:t>
      </w:r>
      <w:r>
        <w:t xml:space="preserve"> – настройка позволяет включить расширение для быстрого импорта большого количества файлов;</w:t>
      </w:r>
      <w:r/>
    </w:p>
    <w:p>
      <w:pPr>
        <w:pStyle w:val="1093"/>
      </w:pPr>
      <w:r>
        <w:t xml:space="preserve">«</w:t>
      </w:r>
      <w:r>
        <w:t xml:space="preserve">Открывать документы в новом окне браузера</w:t>
      </w:r>
      <w:r>
        <w:t xml:space="preserve">»</w:t>
      </w:r>
      <w:r>
        <w:t xml:space="preserve"> – при активации этой настройки, при выполнении какой-либо операции над документом, экранная форма документа будет открываться в новом окне интернет</w:t>
      </w:r>
      <w:r>
        <w:t xml:space="preserve"> </w:t>
      </w:r>
      <w:r>
        <w:t xml:space="preserve">–</w:t>
      </w:r>
      <w:r>
        <w:t xml:space="preserve"> </w:t>
      </w:r>
      <w:r>
        <w:t xml:space="preserve">браузера;</w:t>
      </w:r>
      <w:r/>
    </w:p>
    <w:p>
      <w:pPr>
        <w:pStyle w:val="1093"/>
      </w:pPr>
      <w:r>
        <w:t xml:space="preserve">«</w:t>
      </w:r>
      <w:r>
        <w:t xml:space="preserve">Извещать обо всех входящих документах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Отображение недоступных управляющих элементов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Отображение всплывающих уведомлений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«Уведомлять пользователя о необходимости установки КриптоПро </w:t>
      </w:r>
      <w:r>
        <w:rPr>
          <w:lang w:val="en-US"/>
        </w:rPr>
        <w:t xml:space="preserve">Browser</w:t>
      </w:r>
      <w:r>
        <w:t xml:space="preserve"> </w:t>
      </w:r>
      <w:r>
        <w:rPr>
          <w:lang w:val="en-US"/>
        </w:rPr>
        <w:t xml:space="preserve">Plugin</w:t>
      </w:r>
      <w:r>
        <w:t xml:space="preserve">».</w:t>
      </w:r>
      <w:r/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При включении настройки </w:t>
      </w:r>
      <w:r>
        <w:t xml:space="preserve">«</w:t>
      </w:r>
      <w:r>
        <w:t xml:space="preserve">Использовать расширение импорта файлов</w:t>
      </w:r>
      <w:r>
        <w:t xml:space="preserve">»</w:t>
      </w:r>
      <w:r>
        <w:t xml:space="preserve"> и нажатию кнопки </w:t>
      </w:r>
      <w:r>
        <w:t xml:space="preserve">«</w:t>
      </w:r>
      <w:r>
        <w:t xml:space="preserve">ОК</w:t>
      </w:r>
      <w:r>
        <w:t xml:space="preserve">»</w:t>
      </w:r>
      <w:r>
        <w:t xml:space="preserve"> </w:t>
      </w:r>
      <w:r>
        <w:t xml:space="preserve">на экране появляется окно-предупреждение с </w:t>
      </w:r>
      <w:r>
        <w:t xml:space="preserve">сообщение</w:t>
      </w:r>
      <w:r>
        <w:t xml:space="preserve">м</w:t>
      </w:r>
      <w:r>
        <w:t xml:space="preserve">: </w:t>
      </w:r>
      <w:r>
        <w:t xml:space="preserve">«</w:t>
      </w:r>
      <w:r>
        <w:t xml:space="preserve">Внимание, активация данной настройки может привести к нестабильной работе процедуры Импорта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_Ref440440336 \h </w:instrText>
      </w:r>
      <w:r>
        <w:instrText xml:space="preserve"> \* MERGEFORMAT </w:instrText>
      </w:r>
      <w:r>
        <w:fldChar w:fldCharType="separate"/>
      </w:r>
      <w:r>
        <w:t xml:space="preserve">26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743200"/>
                <wp:effectExtent l="0" t="0" r="0" b="0"/>
                <wp:docPr id="40" name="_x0000_i10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612648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82.40pt;height:216.00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6" w:name="_Ref440440336"/>
      <w:r/>
      <w:bookmarkStart w:id="107" w:name="_Toc151726770"/>
      <w:r>
        <w:t xml:space="preserve">26</w:t>
      </w:r>
      <w:bookmarkEnd w:id="106"/>
      <w:r>
        <w:fldChar w:fldCharType="end"/>
      </w:r>
      <w:r>
        <w:t xml:space="preserve">. </w:t>
      </w:r>
      <w:r>
        <w:t xml:space="preserve">Окно-предупреждение</w:t>
      </w:r>
      <w:bookmarkEnd w:id="107"/>
      <w:r/>
      <w:r/>
    </w:p>
    <w:p>
      <w:pPr>
        <w:pStyle w:val="1019"/>
      </w:pPr>
      <w:r>
        <w:t xml:space="preserve">Группа настроек </w:t>
      </w:r>
      <w:r>
        <w:t xml:space="preserve">«</w:t>
      </w:r>
      <w:r>
        <w:t xml:space="preserve">Список документов</w:t>
      </w:r>
      <w:r>
        <w:t xml:space="preserve">»</w:t>
      </w:r>
      <w:r/>
    </w:p>
    <w:p>
      <w:pPr>
        <w:pStyle w:val="1102"/>
      </w:pPr>
      <w:r>
        <w:t xml:space="preserve">Группа настроек </w:t>
      </w:r>
      <w:r>
        <w:t xml:space="preserve">«</w:t>
      </w:r>
      <w:r>
        <w:t xml:space="preserve">Список документов</w:t>
      </w:r>
      <w:r>
        <w:t xml:space="preserve">»</w:t>
      </w:r>
      <w:r>
        <w:t xml:space="preserve"> представлена на рисунке</w:t>
      </w:r>
      <w:r>
        <w:t xml:space="preserve"> </w:t>
      </w:r>
      <w:r>
        <w:fldChar w:fldCharType="begin"/>
      </w:r>
      <w:r>
        <w:instrText xml:space="preserve"> REF _Ref381106838 \h </w:instrText>
      </w:r>
      <w:r>
        <w:instrText xml:space="preserve"> \* MERGEFORMAT </w:instrText>
      </w:r>
      <w:r>
        <w:fldChar w:fldCharType="separate"/>
      </w:r>
      <w:r>
        <w:t xml:space="preserve">27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00400"/>
                <wp:effectExtent l="0" t="0" r="0" b="0"/>
                <wp:docPr id="41" name="_x0000_i10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612648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82.40pt;height:252.00pt;mso-wrap-distance-left:0.00pt;mso-wrap-distance-top:0.00pt;mso-wrap-distance-right:0.00pt;mso-wrap-distance-bottom:0.00pt;" stroked="false">
                <v:path textboxrect="0,0,0,0"/>
                <v:imagedata r:id="rId58" o:title=""/>
              </v:shape>
            </w:pict>
          </mc:Fallback>
        </mc:AlternateContent>
      </w:r>
      <w:r/>
    </w:p>
    <w:p>
      <w:pPr>
        <w:pStyle w:val="1091"/>
      </w:pPr>
      <w:r/>
      <w:bookmarkStart w:id="108" w:name="_Ref38110683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9" w:name="_Toc151726771"/>
      <w:r>
        <w:t xml:space="preserve">27</w:t>
      </w:r>
      <w:r>
        <w:fldChar w:fldCharType="end"/>
      </w:r>
      <w:bookmarkEnd w:id="108"/>
      <w:r>
        <w:t xml:space="preserve">. Конфигурация клиента. Группа настроек </w:t>
      </w:r>
      <w:r>
        <w:t xml:space="preserve">«</w:t>
      </w:r>
      <w:r>
        <w:t xml:space="preserve">Список документов</w:t>
      </w:r>
      <w:r>
        <w:t xml:space="preserve">»</w:t>
      </w:r>
      <w:bookmarkEnd w:id="109"/>
      <w:r/>
      <w:r/>
    </w:p>
    <w:p>
      <w:pPr>
        <w:pStyle w:val="1102"/>
      </w:pPr>
      <w:r>
        <w:t xml:space="preserve">Данная группа включает в себя следующие настройки:</w:t>
      </w:r>
      <w:r/>
    </w:p>
    <w:p>
      <w:pPr>
        <w:pStyle w:val="1093"/>
      </w:pPr>
      <w:r>
        <w:t xml:space="preserve">«</w:t>
      </w:r>
      <w:r>
        <w:t xml:space="preserve">Вычислять общий размер скроллера (не рекомендуется)</w:t>
      </w:r>
      <w:r>
        <w:t xml:space="preserve">»</w:t>
      </w:r>
      <w:r>
        <w:t xml:space="preserve"> – при активации настройки будет вычисляться общее количество страниц в списке документов;</w:t>
      </w:r>
      <w:r/>
    </w:p>
    <w:p>
      <w:pPr>
        <w:pStyle w:val="1093"/>
      </w:pPr>
      <w:r>
        <w:t xml:space="preserve">«</w:t>
      </w:r>
      <w:r>
        <w:t xml:space="preserve">Кол-во строк в списке</w:t>
      </w:r>
      <w:r>
        <w:t xml:space="preserve">»</w:t>
      </w:r>
      <w:r>
        <w:t xml:space="preserve"> – служит для установки количества строк отображаемых в списке документов на одной странице (до 500 строк);</w:t>
      </w:r>
      <w:r/>
    </w:p>
    <w:p>
      <w:pPr>
        <w:pStyle w:val="1093"/>
      </w:pPr>
      <w:r>
        <w:t xml:space="preserve">«</w:t>
      </w:r>
      <w:r>
        <w:t xml:space="preserve">Включить режим строгой фильтрации (рекомендуется)</w:t>
      </w:r>
      <w:r>
        <w:t xml:space="preserve">»</w:t>
      </w:r>
      <w:r>
        <w:t xml:space="preserve"> – при активации настройки включается режим строгой фильтрации, при котором записи будут фильтроваться в точном соответствии с введенными данными;</w:t>
      </w:r>
      <w:r/>
    </w:p>
    <w:p>
      <w:pPr>
        <w:pStyle w:val="1093"/>
      </w:pPr>
      <w:r>
        <w:t xml:space="preserve">«</w:t>
      </w:r>
      <w:r>
        <w:t xml:space="preserve">Учитывать регистр при фильтрации (рекомендуется)</w:t>
      </w:r>
      <w:r>
        <w:t xml:space="preserve">»</w:t>
      </w:r>
      <w:r>
        <w:t xml:space="preserve"> – при активации настройки включается режим учета регистра символов при фильтрации, при котором записи </w:t>
      </w:r>
      <w:r>
        <w:t xml:space="preserve">будут фильтроваться при точном соблюдении прописных и строчных букв введенных данных; </w:t>
      </w:r>
      <w:r/>
    </w:p>
    <w:p>
      <w:pPr>
        <w:pStyle w:val="1093"/>
      </w:pPr>
      <w:r>
        <w:t xml:space="preserve">«</w:t>
      </w:r>
      <w:r>
        <w:t xml:space="preserve">Открывать док</w:t>
      </w:r>
      <w:r>
        <w:t xml:space="preserve">умен</w:t>
      </w:r>
      <w:r>
        <w:t xml:space="preserve">ты на редактирование при двойном нажатии </w:t>
      </w:r>
      <w:r>
        <w:rPr>
          <w:rStyle w:val="1055"/>
          <w:lang w:val="ru-RU"/>
        </w:rPr>
        <w:t xml:space="preserve">лкм</w:t>
      </w:r>
      <w:r>
        <w:rPr>
          <w:rStyle w:val="1055"/>
          <w:lang w:val="ru-RU"/>
        </w:rPr>
        <w:t xml:space="preserve">»</w:t>
      </w:r>
      <w:r>
        <w:t xml:space="preserve"> – служит для установки просмотра или редактирования при открытии документа двойным нажатием </w:t>
      </w:r>
      <w:r>
        <w:rPr>
          <w:rStyle w:val="1055"/>
          <w:lang w:val="ru-RU"/>
        </w:rPr>
        <w:t xml:space="preserve">лкм</w:t>
      </w:r>
      <w:r>
        <w:t xml:space="preserve"> (левой клавишей мыши) в списке документов;</w:t>
      </w:r>
      <w:r/>
    </w:p>
    <w:p>
      <w:pPr>
        <w:pStyle w:val="1093"/>
        <w:rPr>
          <w:b/>
        </w:rPr>
      </w:pPr>
      <w:r>
        <w:t xml:space="preserve">«</w:t>
      </w:r>
      <w:r>
        <w:t xml:space="preserve">Изменения в строках</w:t>
      </w:r>
      <w:r>
        <w:t xml:space="preserve">»</w:t>
      </w:r>
      <w:r>
        <w:t xml:space="preserve">;</w:t>
      </w:r>
      <w:r>
        <w:rPr>
          <w:b/>
        </w:rPr>
      </w:r>
    </w:p>
    <w:p>
      <w:pPr>
        <w:pStyle w:val="1093"/>
        <w:rPr>
          <w:rStyle w:val="1059"/>
        </w:rPr>
      </w:pPr>
      <w:r>
        <w:t xml:space="preserve">«Выполнять автоматическую отправку» – при активации настройки включается режим автоматической отправки документа </w:t>
      </w:r>
      <w:r>
        <w:rPr>
          <w:rStyle w:val="1055"/>
          <w:lang w:val="ru-RU"/>
        </w:rPr>
        <w:t xml:space="preserve">(-ов)</w:t>
      </w:r>
      <w:r>
        <w:t xml:space="preserve"> адресату в результате операции «Подпись». 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Скроллер – многострочный список документов, который можно прокручивать с помощью кнопок полос прокрутки. </w:t>
      </w:r>
      <w:r/>
    </w:p>
    <w:p>
      <w:pPr>
        <w:pStyle w:val="1105"/>
      </w:pPr>
      <w:r>
        <w:t xml:space="preserve">При выборе в настройке </w:t>
      </w:r>
      <w:r>
        <w:t xml:space="preserve">«</w:t>
      </w:r>
      <w:r>
        <w:t xml:space="preserve">Количество строк в списке</w:t>
      </w:r>
      <w:r>
        <w:t xml:space="preserve">»</w:t>
      </w:r>
      <w:r>
        <w:t xml:space="preserve"> большого количества отображаемых строк на одной странице, будет не совсем удобный просмотр строк панелью перемещения в списке вверх и вниз. </w:t>
      </w:r>
      <w:r/>
    </w:p>
    <w:p>
      <w:pPr>
        <w:pStyle w:val="1019"/>
      </w:pPr>
      <w:r>
        <w:t xml:space="preserve">Группа настроек </w:t>
      </w:r>
      <w:r>
        <w:t xml:space="preserve">«</w:t>
      </w:r>
      <w:r>
        <w:t xml:space="preserve">Навигация</w:t>
      </w:r>
      <w:r>
        <w:t xml:space="preserve">»</w:t>
      </w:r>
      <w:r/>
    </w:p>
    <w:p>
      <w:pPr>
        <w:pStyle w:val="1102"/>
      </w:pPr>
      <w:r>
        <w:t xml:space="preserve">Группа настроек </w:t>
      </w:r>
      <w:r>
        <w:t xml:space="preserve">«</w:t>
      </w:r>
      <w:r>
        <w:t xml:space="preserve">Навигация</w:t>
      </w:r>
      <w:r>
        <w:t xml:space="preserve">»</w:t>
      </w:r>
      <w:r>
        <w:t xml:space="preserve"> представлена на рисунке</w:t>
      </w:r>
      <w:r>
        <w:t xml:space="preserve"> </w:t>
      </w:r>
      <w:r>
        <w:fldChar w:fldCharType="begin"/>
      </w:r>
      <w:r>
        <w:instrText xml:space="preserve"> REF _Ref381109057 \h </w:instrText>
      </w:r>
      <w:r>
        <w:instrText xml:space="preserve"> \* MERGEFORMAT </w:instrText>
      </w:r>
      <w:r>
        <w:fldChar w:fldCharType="separate"/>
      </w:r>
      <w:r>
        <w:t xml:space="preserve">28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194560"/>
                <wp:effectExtent l="0" t="0" r="0" b="0"/>
                <wp:docPr id="42" name="_x0000_i10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6126480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82.40pt;height:172.80pt;mso-wrap-distance-left:0.00pt;mso-wrap-distance-top:0.00pt;mso-wrap-distance-right:0.00pt;mso-wrap-distance-bottom:0.00pt;" stroked="false">
                <v:path textboxrect="0,0,0,0"/>
                <v:imagedata r:id="rId59" o:title=""/>
              </v:shape>
            </w:pict>
          </mc:Fallback>
        </mc:AlternateContent>
      </w:r>
      <w:r/>
    </w:p>
    <w:p>
      <w:pPr>
        <w:pStyle w:val="1091"/>
      </w:pPr>
      <w:r/>
      <w:bookmarkStart w:id="110" w:name="_Ref38110905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1" w:name="_Toc151726772"/>
      <w:r>
        <w:t xml:space="preserve">28</w:t>
      </w:r>
      <w:r>
        <w:fldChar w:fldCharType="end"/>
      </w:r>
      <w:bookmarkEnd w:id="110"/>
      <w:r>
        <w:t xml:space="preserve">. Содержание Конфигурация клиента. Группа настроек </w:t>
      </w:r>
      <w:r>
        <w:t xml:space="preserve">«</w:t>
      </w:r>
      <w:r>
        <w:t xml:space="preserve">Навигация</w:t>
      </w:r>
      <w:r>
        <w:t xml:space="preserve">»</w:t>
      </w:r>
      <w:bookmarkEnd w:id="111"/>
      <w:r/>
      <w:r/>
    </w:p>
    <w:p>
      <w:pPr>
        <w:pStyle w:val="1102"/>
      </w:pPr>
      <w:r>
        <w:t xml:space="preserve">Данная группа включает в себя следующие настройки:</w:t>
      </w:r>
      <w:r/>
    </w:p>
    <w:p>
      <w:pPr>
        <w:pStyle w:val="1093"/>
      </w:pPr>
      <w:r>
        <w:t xml:space="preserve">«</w:t>
      </w:r>
      <w:r>
        <w:t xml:space="preserve">Максимальное кол-во пунктов в меню </w:t>
      </w:r>
      <w:r>
        <w:t xml:space="preserve">«</w:t>
      </w:r>
      <w:r>
        <w:t xml:space="preserve">Избранное</w:t>
      </w:r>
      <w:r>
        <w:t xml:space="preserve">»</w:t>
      </w:r>
      <w:r>
        <w:t xml:space="preserve"> – устанавливает максимальное количество пунктов в меню </w:t>
      </w:r>
      <w:r>
        <w:t xml:space="preserve">«</w:t>
      </w:r>
      <w:r>
        <w:t xml:space="preserve">Избранное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Максимальное кол-во пунктов в меню </w:t>
      </w:r>
      <w:r>
        <w:t xml:space="preserve">«</w:t>
      </w:r>
      <w:r>
        <w:t xml:space="preserve">Недавние</w:t>
      </w:r>
      <w:r>
        <w:t xml:space="preserve">»</w:t>
      </w:r>
      <w:r>
        <w:t xml:space="preserve"> – устанавливает максимальное количество пунктов в меню </w:t>
      </w:r>
      <w:r>
        <w:t xml:space="preserve">«</w:t>
      </w:r>
      <w:r>
        <w:t xml:space="preserve">Недавние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Формировать список недавних документов из наиболее часто открываемых</w:t>
      </w:r>
      <w:r>
        <w:t xml:space="preserve">»</w:t>
      </w:r>
      <w:r>
        <w:t xml:space="preserve"> – при активации настройки будет формироваться список недавно открытых документов;</w:t>
      </w:r>
      <w:r/>
    </w:p>
    <w:p>
      <w:pPr>
        <w:pStyle w:val="1093"/>
      </w:pPr>
      <w:r>
        <w:t xml:space="preserve">«</w:t>
      </w:r>
      <w:r>
        <w:t xml:space="preserve">Скрывать недоступные пункты Избранного?</w:t>
      </w:r>
      <w:r>
        <w:t xml:space="preserve">»</w:t>
      </w:r>
      <w:r>
        <w:t xml:space="preserve"> – при активации настройки будут скрыты недоступные пункты в меню </w:t>
      </w:r>
      <w:r>
        <w:t xml:space="preserve">«</w:t>
      </w:r>
      <w:r>
        <w:t xml:space="preserve">Избранное</w:t>
      </w:r>
      <w:r>
        <w:t xml:space="preserve">»</w:t>
      </w:r>
      <w:r>
        <w:t xml:space="preserve"> для определенного АРМ.</w:t>
      </w:r>
      <w:r/>
    </w:p>
    <w:p>
      <w:pPr>
        <w:pStyle w:val="1019"/>
      </w:pPr>
      <w:r/>
      <w:bookmarkStart w:id="112" w:name="_Ref325549784"/>
      <w:r>
        <w:t xml:space="preserve">Группа настроек </w:t>
      </w:r>
      <w:r>
        <w:t xml:space="preserve">«</w:t>
      </w:r>
      <w:r>
        <w:t xml:space="preserve">Документ</w:t>
      </w:r>
      <w:r>
        <w:t xml:space="preserve">»</w:t>
      </w:r>
      <w:r/>
    </w:p>
    <w:p>
      <w:pPr>
        <w:pStyle w:val="1102"/>
      </w:pPr>
      <w:r>
        <w:t xml:space="preserve">Группа настроек </w:t>
      </w:r>
      <w:r>
        <w:t xml:space="preserve">«</w:t>
      </w:r>
      <w:r>
        <w:t xml:space="preserve">Документ</w:t>
      </w:r>
      <w:r>
        <w:t xml:space="preserve">»</w:t>
      </w:r>
      <w:r>
        <w:t xml:space="preserve"> представлена на рисунке</w:t>
      </w:r>
      <w:r>
        <w:t xml:space="preserve"> </w:t>
      </w:r>
      <w:r>
        <w:fldChar w:fldCharType="begin"/>
      </w:r>
      <w:r>
        <w:instrText xml:space="preserve"> REF _Ref392694210 \h </w:instrText>
      </w:r>
      <w:r>
        <w:instrText xml:space="preserve"> \* MERGEFORMAT </w:instrText>
      </w:r>
      <w:r>
        <w:fldChar w:fldCharType="separate"/>
      </w:r>
      <w:r>
        <w:t xml:space="preserve">29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651760"/>
                <wp:effectExtent l="0" t="0" r="0" b="0"/>
                <wp:docPr id="43" name="_x0000_i10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6126480" cy="265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82.40pt;height:208.80pt;mso-wrap-distance-left:0.00pt;mso-wrap-distance-top:0.00pt;mso-wrap-distance-right:0.00pt;mso-wrap-distance-bottom:0.00pt;" stroked="false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pStyle w:val="1091"/>
      </w:pPr>
      <w:r/>
      <w:bookmarkStart w:id="113" w:name="_Ref39269421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4" w:name="_Toc151726773"/>
      <w:r>
        <w:t xml:space="preserve">29</w:t>
      </w:r>
      <w:r>
        <w:fldChar w:fldCharType="end"/>
      </w:r>
      <w:bookmarkEnd w:id="113"/>
      <w:r>
        <w:t xml:space="preserve">. Конфигурация клиента. Группа настроек </w:t>
      </w:r>
      <w:r>
        <w:t xml:space="preserve">«</w:t>
      </w:r>
      <w:r>
        <w:t xml:space="preserve">Документ</w:t>
      </w:r>
      <w:r>
        <w:t xml:space="preserve">»</w:t>
      </w:r>
      <w:bookmarkEnd w:id="114"/>
      <w:r/>
      <w:r/>
    </w:p>
    <w:p>
      <w:pPr>
        <w:pStyle w:val="1102"/>
      </w:pPr>
      <w:r>
        <w:t xml:space="preserve">Данная группа включает в себя следующие настройки:</w:t>
      </w:r>
      <w:r/>
    </w:p>
    <w:p>
      <w:pPr>
        <w:pStyle w:val="1093"/>
      </w:pPr>
      <w:r>
        <w:t xml:space="preserve">«</w:t>
      </w:r>
      <w:r>
        <w:t xml:space="preserve">Кол-во строк в таблицах свойств док-та</w:t>
      </w:r>
      <w:r>
        <w:t xml:space="preserve">»</w:t>
      </w:r>
      <w:r>
        <w:t xml:space="preserve"> – служит для установки количества строк отображаемых в таблицах свойств документа;</w:t>
      </w:r>
      <w:r/>
    </w:p>
    <w:p>
      <w:pPr>
        <w:pStyle w:val="1093"/>
      </w:pPr>
      <w:r>
        <w:t xml:space="preserve">«</w:t>
      </w:r>
      <w:r>
        <w:t xml:space="preserve">Кол-во строк в таблице вложений док-та</w:t>
      </w:r>
      <w:r>
        <w:t xml:space="preserve">»</w:t>
      </w:r>
      <w:r>
        <w:t xml:space="preserve"> – служит для установки количества строк отображаемых в таблице вложений документа;</w:t>
      </w:r>
      <w:r/>
    </w:p>
    <w:p>
      <w:pPr>
        <w:pStyle w:val="1093"/>
        <w:rPr>
          <w:b/>
        </w:rPr>
      </w:pPr>
      <w:r>
        <w:t xml:space="preserve">«</w:t>
      </w:r>
      <w:r>
        <w:t xml:space="preserve">Масштаб отображения документа</w:t>
      </w:r>
      <w:r>
        <w:t xml:space="preserve">»</w:t>
      </w:r>
      <w:r>
        <w:t xml:space="preserve"> – служит для установки режима отображения документов в стандартном</w:t>
      </w:r>
      <w:r>
        <w:t xml:space="preserve">, среднем или крупном масштабах.</w:t>
      </w:r>
      <w:r>
        <w:rPr>
          <w:b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</w:r>
      <w:r>
        <w:t xml:space="preserve">Надпись</w:t>
      </w:r>
      <w:r>
        <w:t xml:space="preserve"> </w:t>
      </w:r>
      <w:r>
        <w:t xml:space="preserve">«</w:t>
      </w:r>
      <w:r>
        <w:t xml:space="preserve">Текущий масштаб отображения документов</w:t>
      </w:r>
      <w:r>
        <w:t xml:space="preserve">»</w:t>
      </w:r>
      <w:r>
        <w:t xml:space="preserve"> служит наглядным примером шрифта в выбранном масштабе отображения документов.</w:t>
      </w:r>
      <w:r/>
    </w:p>
    <w:p>
      <w:pPr>
        <w:pStyle w:val="1093"/>
      </w:pPr>
      <w:r>
        <w:t xml:space="preserve"> </w:t>
      </w:r>
      <w:r>
        <w:t xml:space="preserve">«</w:t>
      </w:r>
      <w:r>
        <w:t xml:space="preserve">Включить режим строгой фильтрации для таблиц</w:t>
      </w:r>
      <w:r>
        <w:t xml:space="preserve">»</w:t>
      </w:r>
      <w:r>
        <w:t xml:space="preserve"> – при активации настройки включается режим строгой фильтрации для таблиц, при котором записи будут фильтроваться в точном соответствии с введенными данными;</w:t>
      </w:r>
      <w:r/>
    </w:p>
    <w:p>
      <w:pPr>
        <w:pStyle w:val="1093"/>
        <w:rPr>
          <w:rStyle w:val="1059"/>
        </w:rPr>
      </w:pPr>
      <w:r>
        <w:t xml:space="preserve">«</w:t>
      </w:r>
      <w:r>
        <w:t xml:space="preserve">Включить автосохранение документов</w:t>
      </w:r>
      <w:r>
        <w:t xml:space="preserve">»</w:t>
      </w:r>
      <w:r>
        <w:t xml:space="preserve"> – при активации настройки включается автосохранение документов, при котором в визуальной форме документа, в случае ввода данных (создание нового или редактирование ранее введенного документа), каждые 5 минут вызывается операция сохранения документа.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В случае выхода пользователя из визуальной формы документа без сохранения автосохраненная копия документа удаляется. В случае ручного сохранения сн</w:t>
      </w:r>
      <w:r>
        <w:t xml:space="preserve">имается пометка автосохранения. При следующей авторизации пользователя проверяется наличие автосохраненного документа и при необходимости предлагается продолжить работу с ним. В случае согласия открывается визуальная форма документа с сохраненными данными.</w:t>
      </w:r>
      <w:r/>
    </w:p>
    <w:p>
      <w:pPr>
        <w:pStyle w:val="1102"/>
      </w:pPr>
      <w:r>
        <w:t xml:space="preserve">Пример отображения документов в стандартном масштабе представлен на рисунке</w:t>
      </w:r>
      <w:r>
        <w:t xml:space="preserve"> </w:t>
      </w:r>
      <w:r>
        <w:fldChar w:fldCharType="begin"/>
      </w:r>
      <w:r>
        <w:instrText xml:space="preserve"> REF _Ref400189534 \h </w:instrText>
      </w:r>
      <w:r>
        <w:instrText xml:space="preserve"> \* MERGEFORMAT </w:instrText>
      </w:r>
      <w:r>
        <w:fldChar w:fldCharType="separate"/>
      </w:r>
      <w:r>
        <w:t xml:space="preserve">30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26080"/>
                <wp:effectExtent l="0" t="0" r="0" b="0"/>
                <wp:docPr id="44" name="_x0000_i10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594360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68.00pt;height:230.40pt;mso-wrap-distance-left:0.00pt;mso-wrap-distance-top:0.00pt;mso-wrap-distance-right:0.00pt;mso-wrap-distance-bottom:0.00pt;" stroked="false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pStyle w:val="1091"/>
      </w:pPr>
      <w:r/>
      <w:bookmarkStart w:id="115" w:name="_Ref40018953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6" w:name="_Toc151726774"/>
      <w:r>
        <w:t xml:space="preserve">30</w:t>
      </w:r>
      <w:r>
        <w:fldChar w:fldCharType="end"/>
      </w:r>
      <w:bookmarkEnd w:id="115"/>
      <w:r>
        <w:t xml:space="preserve">. Стандартный масштаб отображения документа</w:t>
      </w:r>
      <w:bookmarkEnd w:id="116"/>
      <w:r/>
      <w:r/>
    </w:p>
    <w:p>
      <w:pPr>
        <w:pStyle w:val="1102"/>
      </w:pPr>
      <w:r>
        <w:t xml:space="preserve">Пример отображения документов в среднем масштабе представлен на рисунке</w:t>
      </w:r>
      <w:r>
        <w:t xml:space="preserve"> </w:t>
      </w:r>
      <w:r>
        <w:fldChar w:fldCharType="begin"/>
      </w:r>
      <w:r>
        <w:instrText xml:space="preserve"> REF _Ref400189542 \h </w:instrText>
      </w:r>
      <w:r>
        <w:instrText xml:space="preserve"> \* MERGEFORMAT </w:instrText>
      </w:r>
      <w:r>
        <w:fldChar w:fldCharType="separate"/>
      </w:r>
      <w:r>
        <w:t xml:space="preserve">31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926080"/>
                <wp:effectExtent l="0" t="0" r="0" b="0"/>
                <wp:docPr id="45" name="_x0000_i10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6035039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75.20pt;height:230.40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1091"/>
      </w:pPr>
      <w:r/>
      <w:bookmarkStart w:id="117" w:name="_Ref40018954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8" w:name="_Toc151726775"/>
      <w:r>
        <w:t xml:space="preserve">31</w:t>
      </w:r>
      <w:r>
        <w:fldChar w:fldCharType="end"/>
      </w:r>
      <w:bookmarkEnd w:id="117"/>
      <w:r>
        <w:t xml:space="preserve">. Средний масштаб отображения документа</w:t>
      </w:r>
      <w:bookmarkEnd w:id="118"/>
      <w:r/>
      <w:r/>
    </w:p>
    <w:p>
      <w:pPr>
        <w:pStyle w:val="1102"/>
      </w:pPr>
      <w:r>
        <w:t xml:space="preserve">Пример отображения документов в крупном масштабе представлен на рисунке</w:t>
      </w:r>
      <w:r>
        <w:t xml:space="preserve"> </w:t>
      </w:r>
      <w:r>
        <w:fldChar w:fldCharType="begin"/>
      </w:r>
      <w:r>
        <w:instrText xml:space="preserve"> REF _Ref400189549 \h </w:instrText>
      </w:r>
      <w:r>
        <w:instrText xml:space="preserve"> \* MERGEFORMAT </w:instrText>
      </w:r>
      <w:r>
        <w:fldChar w:fldCharType="separate"/>
      </w:r>
      <w:r>
        <w:t xml:space="preserve">32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926080"/>
                <wp:effectExtent l="0" t="0" r="0" b="0"/>
                <wp:docPr id="46" name="_x0000_i10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6035039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75.20pt;height:230.40pt;mso-wrap-distance-left:0.00pt;mso-wrap-distance-top:0.00pt;mso-wrap-distance-right:0.00pt;mso-wrap-distance-bottom:0.00pt;" stroked="false">
                <v:path textboxrect="0,0,0,0"/>
                <v:imagedata r:id="rId63" o:title=""/>
              </v:shape>
            </w:pict>
          </mc:Fallback>
        </mc:AlternateContent>
      </w:r>
      <w:r/>
    </w:p>
    <w:p>
      <w:pPr>
        <w:pStyle w:val="1091"/>
      </w:pPr>
      <w:r/>
      <w:bookmarkStart w:id="119" w:name="_Ref40018954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0" w:name="_Toc151726776"/>
      <w:r>
        <w:t xml:space="preserve">32</w:t>
      </w:r>
      <w:r>
        <w:fldChar w:fldCharType="end"/>
      </w:r>
      <w:bookmarkEnd w:id="119"/>
      <w:r>
        <w:t xml:space="preserve">. Крупный масштаб отображения документа</w:t>
      </w:r>
      <w:bookmarkEnd w:id="120"/>
      <w:r/>
      <w:r/>
    </w:p>
    <w:p>
      <w:pPr>
        <w:pStyle w:val="1018"/>
      </w:pPr>
      <w:r>
        <w:t xml:space="preserve">Пункт меню </w:t>
      </w:r>
      <w:r>
        <w:t xml:space="preserve">«</w:t>
      </w:r>
      <w:r>
        <w:t xml:space="preserve">Сбросить пользовательские настройки</w:t>
      </w:r>
      <w:r>
        <w:t xml:space="preserve">»</w:t>
      </w:r>
      <w:r/>
    </w:p>
    <w:p>
      <w:pPr>
        <w:pStyle w:val="1102"/>
      </w:pPr>
      <w:r>
        <w:t xml:space="preserve">Данный пункт меню настроек служит для возврата настроек к исходному состоянию. При выборе этого пункта на экране появляется окно-предупреждение с перечнем сбрасываемых настроек (рис. </w:t>
      </w:r>
      <w:r>
        <w:fldChar w:fldCharType="begin"/>
      </w:r>
      <w:r>
        <w:instrText xml:space="preserve"> REF _Ref381109978 \h </w:instrText>
      </w:r>
      <w:r>
        <w:instrText xml:space="preserve"> \* MERGEFORMAT </w:instrText>
      </w:r>
      <w:r>
        <w:fldChar w:fldCharType="separate"/>
      </w:r>
      <w:r>
        <w:t xml:space="preserve">33</w:t>
      </w:r>
      <w:r>
        <w:fldChar w:fldCharType="end"/>
      </w:r>
      <w:r>
        <w:t xml:space="preserve">). Нажатие на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 приводит к сбросу настроек.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12080" cy="3657600"/>
                <wp:effectExtent l="0" t="0" r="0" b="0"/>
                <wp:docPr id="47" name="_x0000_i10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521208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10.40pt;height:288.00pt;mso-wrap-distance-left:0.00pt;mso-wrap-distance-top:0.00pt;mso-wrap-distance-right:0.00pt;mso-wrap-distance-bottom:0.00pt;" stroked="false">
                <v:path textboxrect="0,0,0,0"/>
                <v:imagedata r:id="rId64" o:title=""/>
              </v:shape>
            </w:pict>
          </mc:Fallback>
        </mc:AlternateContent>
      </w:r>
      <w:r/>
    </w:p>
    <w:p>
      <w:pPr>
        <w:pStyle w:val="1091"/>
      </w:pPr>
      <w:r/>
      <w:bookmarkStart w:id="121" w:name="_Ref38110997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2" w:name="_Toc151726777"/>
      <w:r>
        <w:t xml:space="preserve">33</w:t>
      </w:r>
      <w:r>
        <w:fldChar w:fldCharType="end"/>
      </w:r>
      <w:bookmarkEnd w:id="121"/>
      <w:r>
        <w:t xml:space="preserve">. Окно-предупреждение</w:t>
      </w:r>
      <w:bookmarkEnd w:id="122"/>
      <w:r/>
      <w:r/>
    </w:p>
    <w:p>
      <w:pPr>
        <w:pStyle w:val="1018"/>
      </w:pPr>
      <w:r>
        <w:t xml:space="preserve">Пункт меню </w:t>
      </w:r>
      <w:r>
        <w:t xml:space="preserve">«</w:t>
      </w:r>
      <w:r>
        <w:t xml:space="preserve">Сменить пароль</w:t>
      </w:r>
      <w:r>
        <w:t xml:space="preserve">»</w:t>
      </w:r>
      <w:bookmarkEnd w:id="112"/>
      <w:r/>
      <w:r/>
    </w:p>
    <w:p>
      <w:pPr>
        <w:pStyle w:val="1102"/>
      </w:pPr>
      <w:r>
        <w:t xml:space="preserve">Данный пункт меню настроек служит для смены пароля пользователя. Для смены пароля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4"/>
        </w:numPr>
      </w:pPr>
      <w:r>
        <w:t xml:space="preserve">Выполнить один щелчок левой клавишей мыши по пункту </w:t>
      </w:r>
      <w:r>
        <w:t xml:space="preserve">«</w:t>
      </w:r>
      <w:r>
        <w:t xml:space="preserve">Сменить пароль</w:t>
      </w:r>
      <w:r>
        <w:t xml:space="preserve">»</w:t>
      </w:r>
      <w:r>
        <w:t xml:space="preserve">. На экране откроется окно </w:t>
      </w:r>
      <w:r>
        <w:t xml:space="preserve">«</w:t>
      </w:r>
      <w:r>
        <w:t xml:space="preserve">Смена пароля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_Ref324581222 \h </w:instrText>
      </w:r>
      <w:r>
        <w:instrText xml:space="preserve"> \* MERGEFORMAT </w:instrText>
      </w:r>
      <w:r>
        <w:fldChar w:fldCharType="separate"/>
      </w:r>
      <w:r>
        <w:t xml:space="preserve">34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4960" cy="3749040"/>
                <wp:effectExtent l="0" t="0" r="0" b="0"/>
                <wp:docPr id="48" name="_x0000_i10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5394960" cy="374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24.80pt;height:295.20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pStyle w:val="1091"/>
      </w:pPr>
      <w:r/>
      <w:bookmarkStart w:id="123" w:name="_Ref32458122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4" w:name="_Toc151726778"/>
      <w:r>
        <w:t xml:space="preserve">34</w:t>
      </w:r>
      <w:r>
        <w:fldChar w:fldCharType="end"/>
      </w:r>
      <w:bookmarkEnd w:id="123"/>
      <w:r>
        <w:t xml:space="preserve">. Окно </w:t>
      </w:r>
      <w:r>
        <w:t xml:space="preserve">«</w:t>
      </w:r>
      <w:r>
        <w:t xml:space="preserve">Смена пароля</w:t>
      </w:r>
      <w:r>
        <w:t xml:space="preserve">»</w:t>
      </w:r>
      <w:bookmarkEnd w:id="124"/>
      <w:r/>
      <w:r/>
    </w:p>
    <w:p>
      <w:pPr>
        <w:pStyle w:val="1099"/>
        <w:numPr>
          <w:ilvl w:val="0"/>
          <w:numId w:val="4"/>
        </w:numPr>
      </w:pPr>
      <w:r>
        <w:t xml:space="preserve">Последовательно ввести соответствующие значения в поля:</w:t>
      </w:r>
      <w:r/>
    </w:p>
    <w:p>
      <w:pPr>
        <w:pStyle w:val="1095"/>
      </w:pPr>
      <w:r>
        <w:t xml:space="preserve">«</w:t>
      </w:r>
      <w:r>
        <w:t xml:space="preserve">Текущий пользователь</w:t>
      </w:r>
      <w:r>
        <w:t xml:space="preserve">»</w:t>
      </w:r>
      <w:r>
        <w:t xml:space="preserve">;</w:t>
      </w:r>
      <w:r/>
    </w:p>
    <w:p>
      <w:pPr>
        <w:pStyle w:val="1095"/>
      </w:pPr>
      <w:r>
        <w:t xml:space="preserve">«</w:t>
      </w:r>
      <w:r>
        <w:t xml:space="preserve">Новый пароль</w:t>
      </w:r>
      <w:r>
        <w:t xml:space="preserve">»</w:t>
      </w:r>
      <w:r>
        <w:t xml:space="preserve">;</w:t>
      </w:r>
      <w:r/>
    </w:p>
    <w:p>
      <w:pPr>
        <w:pStyle w:val="1095"/>
        <w:rPr>
          <w:rStyle w:val="1059"/>
        </w:rPr>
      </w:pPr>
      <w:r>
        <w:t xml:space="preserve">«</w:t>
      </w:r>
      <w:r>
        <w:t xml:space="preserve">Подтверждение нового пароля</w:t>
      </w:r>
      <w:r>
        <w:t xml:space="preserve">»</w:t>
      </w:r>
      <w:r>
        <w:t xml:space="preserve">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Внимание!</w:t>
      </w:r>
      <w:r>
        <w:tab/>
        <w:t xml:space="preserve">Значения полей </w:t>
      </w:r>
      <w:r>
        <w:t xml:space="preserve">«</w:t>
      </w:r>
      <w:r>
        <w:t xml:space="preserve">Новый пароль</w:t>
      </w:r>
      <w:r>
        <w:t xml:space="preserve">»</w:t>
      </w:r>
      <w:r>
        <w:t xml:space="preserve"> и </w:t>
      </w:r>
      <w:r>
        <w:t xml:space="preserve">«</w:t>
      </w:r>
      <w:r>
        <w:t xml:space="preserve">Подтверждение нового пароля</w:t>
      </w:r>
      <w:r>
        <w:t xml:space="preserve">»</w:t>
      </w:r>
      <w:r>
        <w:t xml:space="preserve"> должны полностью совпадать.</w:t>
      </w:r>
      <w:r/>
    </w:p>
    <w:p>
      <w:pPr>
        <w:pStyle w:val="1099"/>
        <w:numPr>
          <w:ilvl w:val="0"/>
          <w:numId w:val="4"/>
        </w:numPr>
      </w:pPr>
      <w:r>
        <w:t xml:space="preserve">Для завершения операции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 В случае отмены операции – нажать кнопку </w:t>
      </w:r>
      <w:r>
        <w:t xml:space="preserve">«</w:t>
      </w:r>
      <w:r>
        <w:t xml:space="preserve">Отмена</w:t>
      </w:r>
      <w:r>
        <w:t xml:space="preserve">»</w:t>
      </w:r>
      <w:r>
        <w:t xml:space="preserve">.</w:t>
      </w:r>
      <w:r/>
    </w:p>
    <w:p>
      <w:pPr>
        <w:pStyle w:val="1018"/>
      </w:pPr>
      <w:r>
        <w:t xml:space="preserve">Пункт меню </w:t>
      </w:r>
      <w:r>
        <w:t xml:space="preserve">«</w:t>
      </w:r>
      <w:r>
        <w:t xml:space="preserve">О системе</w:t>
      </w:r>
      <w:r>
        <w:t xml:space="preserve">»</w:t>
      </w:r>
      <w:r/>
    </w:p>
    <w:p>
      <w:pPr>
        <w:pStyle w:val="1102"/>
      </w:pPr>
      <w:r>
        <w:t xml:space="preserve">При выборе пункта </w:t>
      </w:r>
      <w:r>
        <w:t xml:space="preserve">«</w:t>
      </w:r>
      <w:r>
        <w:t xml:space="preserve">О системе</w:t>
      </w:r>
      <w:r>
        <w:t xml:space="preserve">»</w:t>
      </w:r>
      <w:r>
        <w:t xml:space="preserve"> на экран выводится окно, содержащее следующие сведения о системе</w:t>
      </w:r>
      <w:r>
        <w:t xml:space="preserve"> (рис.</w:t>
      </w:r>
      <w:r>
        <w:fldChar w:fldCharType="begin"/>
      </w:r>
      <w:r>
        <w:instrText xml:space="preserve"> REF _Ref493170797 \h </w:instrText>
      </w:r>
      <w:r>
        <w:instrText xml:space="preserve"> \* MERGEFORMAT </w:instrText>
      </w:r>
      <w:r>
        <w:fldChar w:fldCharType="separate"/>
      </w:r>
      <w:r>
        <w:t xml:space="preserve">35</w:t>
      </w:r>
      <w:r>
        <w:fldChar w:fldCharType="end"/>
      </w:r>
      <w:r>
        <w:t xml:space="preserve">)</w:t>
      </w:r>
      <w:r>
        <w:t xml:space="preserve">:</w:t>
      </w:r>
      <w:r/>
    </w:p>
    <w:p>
      <w:pPr>
        <w:pStyle w:val="1093"/>
      </w:pPr>
      <w:r>
        <w:t xml:space="preserve">версия ядра системы;</w:t>
      </w:r>
      <w:r/>
    </w:p>
    <w:p>
      <w:pPr>
        <w:pStyle w:val="1093"/>
      </w:pPr>
      <w:r>
        <w:t xml:space="preserve">версия программы;</w:t>
      </w:r>
      <w:r/>
    </w:p>
    <w:p>
      <w:pPr>
        <w:pStyle w:val="1093"/>
      </w:pPr>
      <w:r>
        <w:t xml:space="preserve">имя пользователя;</w:t>
      </w:r>
      <w:r/>
    </w:p>
    <w:p>
      <w:pPr>
        <w:pStyle w:val="1093"/>
      </w:pPr>
      <w:r>
        <w:t xml:space="preserve">текущая дата.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4880" cy="2560320"/>
                <wp:effectExtent l="0" t="0" r="0" b="0"/>
                <wp:docPr id="49" name="_x0000_i10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475488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374.40pt;height:201.60pt;mso-wrap-distance-left:0.00pt;mso-wrap-distance-top:0.00pt;mso-wrap-distance-right:0.00pt;mso-wrap-distance-bottom:0.00pt;" stroked="false">
                <v:path textboxrect="0,0,0,0"/>
                <v:imagedata r:id="rId66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5" w:name="_Ref493170797"/>
      <w:r/>
      <w:bookmarkStart w:id="126" w:name="_Toc151726779"/>
      <w:r>
        <w:t xml:space="preserve">35</w:t>
      </w:r>
      <w:bookmarkEnd w:id="125"/>
      <w:r>
        <w:fldChar w:fldCharType="end"/>
      </w:r>
      <w:r>
        <w:t xml:space="preserve">. Окно «О системе»</w:t>
      </w:r>
      <w:bookmarkEnd w:id="126"/>
      <w:r/>
      <w:r/>
    </w:p>
    <w:p>
      <w:pPr>
        <w:pStyle w:val="1090"/>
      </w:pPr>
      <w:r/>
      <w:r/>
    </w:p>
    <w:p>
      <w:pPr>
        <w:pStyle w:val="1018"/>
      </w:pPr>
      <w:r>
        <w:t xml:space="preserve">Пункт меню </w:t>
      </w:r>
      <w:r>
        <w:t xml:space="preserve">«</w:t>
      </w:r>
      <w:r>
        <w:t xml:space="preserve">Выйти</w:t>
      </w:r>
      <w:r>
        <w:t xml:space="preserve">»</w:t>
      </w:r>
      <w:r/>
    </w:p>
    <w:p>
      <w:pPr>
        <w:pStyle w:val="1102"/>
      </w:pPr>
      <w:r>
        <w:t xml:space="preserve">При выборе пункта </w:t>
      </w:r>
      <w:r>
        <w:t xml:space="preserve">«</w:t>
      </w:r>
      <w:r>
        <w:t xml:space="preserve">Выйти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_Ref324581065 \h </w:instrText>
      </w:r>
      <w:r>
        <w:instrText xml:space="preserve"> \* MERGEFORMAT </w:instrText>
      </w:r>
      <w:r>
        <w:fldChar w:fldCharType="separate"/>
      </w:r>
      <w:r>
        <w:t xml:space="preserve">24</w:t>
      </w:r>
      <w:r>
        <w:fldChar w:fldCharType="end"/>
      </w:r>
      <w:r>
        <w:t xml:space="preserve">), текущая сессия пользователя завершается, главное окно программы закрывается</w:t>
      </w:r>
      <w:r>
        <w:t xml:space="preserve"> (рис. </w:t>
      </w:r>
      <w:r>
        <w:fldChar w:fldCharType="begin"/>
      </w:r>
      <w:r>
        <w:instrText xml:space="preserve"> REF _Ref493171591 \h </w:instrText>
      </w:r>
      <w:r>
        <w:instrText xml:space="preserve"> \* MERGEFORMAT </w:instrText>
      </w:r>
      <w:r>
        <w:fldChar w:fldCharType="separate"/>
      </w:r>
      <w:r>
        <w:t xml:space="preserve">36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77840" cy="3749040"/>
                <wp:effectExtent l="0" t="0" r="0" b="0"/>
                <wp:docPr id="50" name="_x0000_i10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5577840" cy="374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39.20pt;height:295.20pt;mso-wrap-distance-left:0.00pt;mso-wrap-distance-top:0.00pt;mso-wrap-distance-right:0.00pt;mso-wrap-distance-bottom:0.00pt;" stroked="false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7" w:name="_Ref493171591"/>
      <w:r/>
      <w:bookmarkStart w:id="128" w:name="_Toc151726780"/>
      <w:r>
        <w:t xml:space="preserve">36</w:t>
      </w:r>
      <w:bookmarkEnd w:id="127"/>
      <w:r>
        <w:fldChar w:fldCharType="end"/>
      </w:r>
      <w:r>
        <w:t xml:space="preserve">. Окно «Сеанс работы окончен»</w:t>
      </w:r>
      <w:bookmarkEnd w:id="128"/>
      <w:r/>
      <w:r/>
    </w:p>
    <w:p>
      <w:pPr>
        <w:pStyle w:val="1090"/>
      </w:pPr>
      <w:r/>
      <w:r/>
    </w:p>
    <w:p>
      <w:pPr>
        <w:pStyle w:val="1017"/>
      </w:pPr>
      <w:r/>
      <w:bookmarkStart w:id="129" w:name="_Ref384134058"/>
      <w:r/>
      <w:bookmarkStart w:id="130" w:name="_Toc151469629"/>
      <w:r>
        <w:t xml:space="preserve">Кнопка автоматического импорта/экспорта</w:t>
      </w:r>
      <w:bookmarkEnd w:id="129"/>
      <w:r/>
      <w:bookmarkEnd w:id="130"/>
      <w:r/>
      <w:r/>
    </w:p>
    <w:p>
      <w:pPr>
        <w:pStyle w:val="1018"/>
      </w:pPr>
      <w:r>
        <w:t xml:space="preserve">Кнопка загрузки модуля автоматического импорта/экспорта</w:t>
      </w:r>
      <w:r/>
    </w:p>
    <w:p>
      <w:pPr>
        <w:pStyle w:val="1102"/>
      </w:pPr>
      <w:r>
        <w:t xml:space="preserve">В связи с отказом от использования браузерами технологии </w:t>
      </w:r>
      <w:r>
        <w:rPr>
          <w:lang w:val="en-US"/>
        </w:rPr>
        <w:t xml:space="preserve">java</w:t>
      </w:r>
      <w:r>
        <w:t xml:space="preserve">-апплетов, выполнена разработка модуля на базе технологии </w:t>
      </w:r>
      <w:r>
        <w:rPr>
          <w:lang w:val="en-US"/>
        </w:rPr>
        <w:t xml:space="preserve">Java</w:t>
      </w:r>
      <w:r>
        <w:t xml:space="preserve"> </w:t>
      </w:r>
      <w:r>
        <w:rPr>
          <w:lang w:val="en-US"/>
        </w:rPr>
        <w:t xml:space="preserve">Web</w:t>
      </w:r>
      <w:r>
        <w:t xml:space="preserve"> </w:t>
      </w:r>
      <w:r>
        <w:rPr>
          <w:lang w:val="en-US"/>
        </w:rPr>
        <w:t xml:space="preserve">Start</w:t>
      </w:r>
      <w:r>
        <w:t xml:space="preserve"> с функциональностью аналогичной апплету автоматического импорта/экспорта.</w:t>
      </w:r>
      <w:r/>
    </w:p>
    <w:p>
      <w:pPr>
        <w:pStyle w:val="1102"/>
      </w:pPr>
      <w:r>
        <w:t xml:space="preserve">В СУФД добавлен параметр, отвечающий за использование вместо апплета нового модуля автоимпорта/экспорта, при включении которого автоимпорт/экспорт работает по нижеследующему сценарию.</w:t>
      </w:r>
      <w:r/>
    </w:p>
    <w:p>
      <w:pPr>
        <w:pStyle w:val="1103"/>
      </w:pPr>
      <w:r>
        <w:t xml:space="preserve">Сценарий использования модуля автоматического импорта/экспорта:</w:t>
      </w:r>
      <w:r/>
    </w:p>
    <w:p>
      <w:pPr>
        <w:pStyle w:val="1099"/>
        <w:numPr>
          <w:ilvl w:val="0"/>
          <w:numId w:val="27"/>
        </w:numPr>
      </w:pPr>
      <w:r>
        <w:t xml:space="preserve">Пользователь выполняет авторизацию в портале. </w:t>
      </w:r>
      <w:r/>
    </w:p>
    <w:p>
      <w:pPr>
        <w:pStyle w:val="1194"/>
      </w:pPr>
      <w:r>
        <w:t xml:space="preserve">Если учетная запись пользователя включена в группу пользователей «Автоматический импорт/экспорт» и в конфигурационном файле включен переход на использование нового модуля </w:t>
      </w:r>
      <w:r>
        <w:t xml:space="preserve">авто импорта</w:t>
      </w:r>
      <w:r>
        <w:t xml:space="preserve">/экспорта, пользователю вместо существующих кнопки «Настройки автоматического импорта/экспорта» и иконки, отображающей статус апплета, отобразится кнопка «Загрузка модуля автоматического импорта/экспорта».</w:t>
      </w:r>
      <w:r/>
    </w:p>
    <w:p>
      <w:pPr>
        <w:pStyle w:val="1099"/>
      </w:pPr>
      <w:r>
        <w:t xml:space="preserve">При нажатии на кнопку пользователю, через стандартный диалог сохранения файлов браузера, предлагается загрузить </w:t>
      </w:r>
      <w:r>
        <w:rPr>
          <w:rStyle w:val="1055"/>
        </w:rPr>
        <w:t xml:space="preserve">jnlp</w:t>
      </w:r>
      <w:r>
        <w:t xml:space="preserve"> файл модуля автоматического импорта/экспорта. </w:t>
      </w:r>
      <w:r/>
    </w:p>
    <w:p>
      <w:pPr>
        <w:pStyle w:val="1194"/>
      </w:pPr>
      <w:r>
        <w:t xml:space="preserve">При запуске скачанного </w:t>
      </w:r>
      <w:r>
        <w:rPr>
          <w:rStyle w:val="1055"/>
        </w:rPr>
        <w:t xml:space="preserve">jnlp</w:t>
      </w:r>
      <w:r>
        <w:t xml:space="preserve"> файла средствами </w:t>
      </w:r>
      <w:r>
        <w:rPr>
          <w:lang w:val="en-US"/>
        </w:rPr>
        <w:t xml:space="preserve">Java</w:t>
      </w:r>
      <w:r>
        <w:t xml:space="preserve"> </w:t>
      </w:r>
      <w:r>
        <w:rPr>
          <w:lang w:val="en-US"/>
        </w:rPr>
        <w:t xml:space="preserve">Web</w:t>
      </w:r>
      <w:r>
        <w:t xml:space="preserve"> </w:t>
      </w:r>
      <w:r>
        <w:rPr>
          <w:lang w:val="en-US"/>
        </w:rPr>
        <w:t xml:space="preserve">Start</w:t>
      </w:r>
      <w:r>
        <w:t xml:space="preserve"> выполняется загрузка библиотек модуля.</w:t>
      </w:r>
      <w:r/>
    </w:p>
    <w:p>
      <w:pPr>
        <w:pStyle w:val="1099"/>
      </w:pPr>
      <w:r>
        <w:t xml:space="preserve">При запуске модуля пользователю отображается окно ввода параметров учетной записи, под которой будет выполняться подключение модуля к Порталу. </w:t>
      </w:r>
      <w:r/>
    </w:p>
    <w:p>
      <w:pPr>
        <w:pStyle w:val="1194"/>
      </w:pPr>
      <w:r>
        <w:t xml:space="preserve">При успешной авторизации запускаются процессы автоматического импорта и экспорта, на основании предварительно настроенных пользователем параметров. Пользователю отображается главное окно модуля, аналогичное текущей вкладке </w:t>
      </w:r>
      <w:r>
        <w:t xml:space="preserve">«</w:t>
      </w:r>
      <w:r>
        <w:t xml:space="preserve">Статус в окне Настроек апплета</w:t>
      </w:r>
      <w:r>
        <w:t xml:space="preserve">»</w:t>
      </w:r>
      <w:r>
        <w:t xml:space="preserve">. В случае если параметры импорта/экспорта не заполнены (например, при первом запуске модуля), в главном окне вместо статуса работы модуля отобразится </w:t>
      </w:r>
      <w:r>
        <w:t xml:space="preserve">сообщение</w:t>
      </w:r>
      <w:r>
        <w:t xml:space="preserve"> предлагающее заполнить настройки. Также реализована совместимость ранее созданных пользовательских настроек автоматического импорта-экспорта, и они используются при работе модуля.</w:t>
      </w:r>
      <w:r/>
    </w:p>
    <w:p>
      <w:pPr>
        <w:pStyle w:val="1102"/>
      </w:pPr>
      <w:r>
        <w:t xml:space="preserve">Если же </w:t>
      </w:r>
      <w:r>
        <w:t xml:space="preserve">данный параметр, отвечающий за использование вместо апплета нового модуля автоимпорта/экспорта, отключен, то </w:t>
      </w:r>
      <w:r>
        <w:t xml:space="preserve">использ</w:t>
      </w:r>
      <w:r>
        <w:t xml:space="preserve">уется</w:t>
      </w:r>
      <w:r>
        <w:t xml:space="preserve"> старый апплет автоимпорта/экспорта</w:t>
      </w:r>
      <w:r>
        <w:t xml:space="preserve">. И</w:t>
      </w:r>
      <w:r>
        <w:t xml:space="preserve"> в этом случае настройка </w:t>
      </w:r>
      <w:r>
        <w:t xml:space="preserve">автоимпорта/экспорта буде</w:t>
      </w:r>
      <w:r>
        <w:t xml:space="preserve">т выполняться с помощью </w:t>
      </w:r>
      <w:r>
        <w:rPr>
          <w:lang w:val="en-US"/>
        </w:rPr>
        <w:t xml:space="preserve">Java</w:t>
      </w:r>
      <w:r>
        <w:t xml:space="preserve">-апплета, описание котор</w:t>
      </w:r>
      <w:r>
        <w:t xml:space="preserve">ой</w:t>
      </w:r>
      <w:r>
        <w:t xml:space="preserve"> приведено ниже.</w:t>
      </w:r>
      <w:r/>
    </w:p>
    <w:p>
      <w:pPr>
        <w:pStyle w:val="1018"/>
      </w:pPr>
      <w:r/>
      <w:bookmarkStart w:id="131" w:name="_Ref467860761"/>
      <w:r>
        <w:t xml:space="preserve">Кнопка настройки автоматического импорта/экспорта</w:t>
      </w:r>
      <w:bookmarkEnd w:id="131"/>
      <w:r/>
      <w:r/>
    </w:p>
    <w:p>
      <w:pPr>
        <w:pStyle w:val="1102"/>
      </w:pPr>
      <w:r>
        <w:t xml:space="preserve">Функционал автоматического импорта и экспорта документов, доступен для пользователей СУФД, входящих в группу </w:t>
      </w:r>
      <w:r>
        <w:t xml:space="preserve">«</w:t>
      </w:r>
      <w:r>
        <w:t xml:space="preserve">Автоматический импорт/экспорт</w:t>
      </w:r>
      <w:r>
        <w:t xml:space="preserve">»</w:t>
      </w:r>
      <w:r>
        <w:t xml:space="preserve">, а также в группу </w:t>
      </w:r>
      <w:r>
        <w:t xml:space="preserve">«</w:t>
      </w:r>
      <w:r>
        <w:t xml:space="preserve">Локальные администраторы</w:t>
      </w:r>
      <w:r>
        <w:t xml:space="preserve">»</w:t>
      </w:r>
      <w:r>
        <w:t xml:space="preserve">. Включение пользователей в эту группу осуществляется администратором системы.</w:t>
      </w:r>
      <w:r/>
    </w:p>
    <w:p>
      <w:pPr>
        <w:pStyle w:val="1102"/>
      </w:pPr>
      <w:r>
        <w:t xml:space="preserve">Механизм автоматического импорта и экспорта документов для СУФД реализован с помощью </w:t>
      </w:r>
      <w:r>
        <w:rPr>
          <w:lang w:val="en-US"/>
        </w:rPr>
        <w:t xml:space="preserve">Java</w:t>
      </w:r>
      <w:r>
        <w:t xml:space="preserve">-апплета. Если автоматический импорт или экспорт были ранее включены </w:t>
      </w:r>
      <w:r>
        <w:t xml:space="preserve">пользователем, то </w:t>
      </w:r>
      <w:r>
        <w:rPr>
          <w:lang w:val="en-US"/>
        </w:rPr>
        <w:t xml:space="preserve">Java</w:t>
      </w:r>
      <w:r>
        <w:t xml:space="preserve">-апплет активируется сразу после завершения процедуры аутентификации пользователя.</w:t>
      </w:r>
      <w:r/>
    </w:p>
    <w:p>
      <w:pPr>
        <w:pStyle w:val="1102"/>
      </w:pPr>
      <w:r>
        <w:t xml:space="preserve">Настройка «Подписывать документ/вложения технологической подписью» используется для импорта документов сводной бюджетной росписи.</w:t>
      </w:r>
      <w:r/>
    </w:p>
    <w:p>
      <w:pPr>
        <w:pStyle w:val="1102"/>
      </w:pPr>
      <w:r>
        <w:t xml:space="preserve">Описание операций импорта/экспорта приводится в п. </w:t>
      </w:r>
      <w:r>
        <w:fldChar w:fldCharType="begin"/>
      </w:r>
      <w:r>
        <w:instrText xml:space="preserve"> REF _Ref294527824 \n \h </w:instrText>
      </w:r>
      <w:r>
        <w:instrText xml:space="preserve"> \* MERGEFORMAT </w:instrText>
      </w:r>
      <w:r>
        <w:fldChar w:fldCharType="separate"/>
      </w:r>
      <w:r>
        <w:t xml:space="preserve">5.9</w:t>
      </w:r>
      <w:r>
        <w:fldChar w:fldCharType="end"/>
      </w:r>
      <w:r>
        <w:t xml:space="preserve">.</w:t>
      </w:r>
      <w:r/>
    </w:p>
    <w:p>
      <w:pPr>
        <w:pStyle w:val="1102"/>
      </w:pPr>
      <w:r>
        <w:t xml:space="preserve">Для настройки параметров автоматического экспорта/импорта необходимо выполнить следующие действия:</w:t>
      </w:r>
      <w:r/>
    </w:p>
    <w:p>
      <w:pPr>
        <w:pStyle w:val="1099"/>
        <w:numPr>
          <w:ilvl w:val="0"/>
          <w:numId w:val="5"/>
        </w:numPr>
      </w:pPr>
      <w:r>
        <w:t xml:space="preserve">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51" name="_x0000_i10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8"/>
                        <a:srcRect l="0" t="-15198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68" o:title=""/>
              </v:shape>
            </w:pict>
          </mc:Fallback>
        </mc:AlternateContent>
      </w:r>
      <w:r>
        <w:t xml:space="preserve"> (</w:t>
      </w:r>
      <w:r>
        <w:t xml:space="preserve">Настройки автоматического импорта/экспорта) на экранной форме программы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</w:t>
      </w:r>
      <w:r>
        <w:t xml:space="preserve">[9]). Откроется окно настройки автоматического импорта/экспорта документов (рис. </w:t>
      </w:r>
      <w:r>
        <w:fldChar w:fldCharType="begin"/>
      </w:r>
      <w:r>
        <w:instrText xml:space="preserve"> REF _Ref334604472 \h </w:instrText>
      </w:r>
      <w:r>
        <w:instrText xml:space="preserve"> \* MERGEFORMAT </w:instrText>
      </w:r>
      <w:r>
        <w:fldChar w:fldCharType="separate"/>
      </w:r>
      <w:r>
        <w:t xml:space="preserve">37</w:t>
      </w:r>
      <w:r>
        <w:fldChar w:fldCharType="end"/>
      </w:r>
      <w:r>
        <w:t xml:space="preserve">).</w:t>
      </w:r>
      <w:r/>
    </w:p>
    <w:p>
      <w:pPr>
        <w:pStyle w:val="1090"/>
        <w:rPr>
          <w:lang w:val="en-US"/>
        </w:rPr>
      </w:pP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6217920"/>
                <wp:effectExtent l="0" t="0" r="0" b="0"/>
                <wp:docPr id="52" name="_x0000_i10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6126480" cy="621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82.40pt;height:489.60pt;mso-wrap-distance-left:0.00pt;mso-wrap-distance-top:0.00pt;mso-wrap-distance-right:0.00pt;mso-wrap-distance-bottom:0.00pt;" stroked="false">
                <v:path textboxrect="0,0,0,0"/>
                <v:imagedata r:id="rId69" o:title=""/>
              </v:shape>
            </w:pict>
          </mc:Fallback>
        </mc:AlternateContent>
      </w:r>
      <w:r>
        <w:rPr>
          <w:lang w:val="en-US"/>
        </w:rPr>
      </w:r>
    </w:p>
    <w:p>
      <w:pPr>
        <w:pStyle w:val="1091"/>
      </w:pPr>
      <w:r/>
      <w:bookmarkStart w:id="132" w:name="_Ref33460447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3" w:name="_Toc151726781"/>
      <w:r>
        <w:t xml:space="preserve">37</w:t>
      </w:r>
      <w:r>
        <w:fldChar w:fldCharType="end"/>
      </w:r>
      <w:bookmarkEnd w:id="132"/>
      <w:r>
        <w:t xml:space="preserve">. Окно настройки автоматического импорта/экспорта документов. </w:t>
      </w:r>
      <w:r>
        <w:br/>
        <w:t xml:space="preserve">Закладка </w:t>
      </w:r>
      <w:r>
        <w:t xml:space="preserve">«</w:t>
      </w:r>
      <w:r>
        <w:t xml:space="preserve">Настройки</w:t>
      </w:r>
      <w:r>
        <w:t xml:space="preserve">»</w:t>
      </w:r>
      <w:bookmarkEnd w:id="133"/>
      <w:r/>
      <w:r/>
    </w:p>
    <w:p>
      <w:pPr>
        <w:pStyle w:val="1099"/>
        <w:numPr>
          <w:ilvl w:val="0"/>
          <w:numId w:val="5"/>
        </w:numPr>
      </w:pPr>
      <w:r>
        <w:t xml:space="preserve">В открывшемся окне на закладке </w:t>
      </w:r>
      <w:r>
        <w:t xml:space="preserve">«</w:t>
      </w:r>
      <w:r>
        <w:t xml:space="preserve">Настройки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_Ref334604472 \h </w:instrText>
      </w:r>
      <w:r>
        <w:instrText xml:space="preserve"> \* MERGEFORMAT </w:instrText>
      </w:r>
      <w:r>
        <w:fldChar w:fldCharType="separate"/>
      </w:r>
      <w:r>
        <w:t xml:space="preserve">37</w:t>
      </w:r>
      <w:r>
        <w:fldChar w:fldCharType="end"/>
      </w:r>
      <w:r>
        <w:t xml:space="preserve">)</w:t>
      </w:r>
      <w:r>
        <w:rPr>
          <w:lang w:val="en-US"/>
        </w:rPr>
        <w:t xml:space="preserve">:</w:t>
      </w:r>
      <w:r/>
    </w:p>
    <w:p>
      <w:pPr>
        <w:pStyle w:val="1095"/>
      </w:pPr>
      <w:r>
        <w:t xml:space="preserve">активировать парамет</w:t>
      </w:r>
      <w:r>
        <w:t xml:space="preserve">ры включения импорта/экспорта;</w:t>
      </w:r>
      <w:r/>
    </w:p>
    <w:p>
      <w:pPr>
        <w:pStyle w:val="1095"/>
      </w:pPr>
      <w:r>
        <w:t xml:space="preserve">указать пути к рабочим каталогам</w:t>
      </w:r>
      <w:r>
        <w:t xml:space="preserve">;</w:t>
      </w:r>
      <w:r/>
    </w:p>
    <w:p>
      <w:pPr>
        <w:pStyle w:val="1095"/>
      </w:pPr>
      <w:r>
        <w:t xml:space="preserve">период, за который </w:t>
      </w:r>
      <w:r>
        <w:t xml:space="preserve">необходимо обработать документы;</w:t>
      </w:r>
      <w:r/>
    </w:p>
    <w:p>
      <w:pPr>
        <w:pStyle w:val="1099"/>
        <w:numPr>
          <w:ilvl w:val="0"/>
          <w:numId w:val="5"/>
        </w:numPr>
      </w:pPr>
      <w:r>
        <w:t xml:space="preserve">Настроить параметры автоэкспорта (см. рис. </w:t>
      </w:r>
      <w:r>
        <w:fldChar w:fldCharType="begin"/>
      </w:r>
      <w:r>
        <w:instrText xml:space="preserve"> REF _Ref334604472 \h </w:instrText>
      </w:r>
      <w:r>
        <w:instrText xml:space="preserve"> \* MERGEFORMAT </w:instrText>
      </w:r>
      <w:r>
        <w:fldChar w:fldCharType="separate"/>
      </w:r>
      <w:r>
        <w:t xml:space="preserve">37</w:t>
      </w:r>
      <w:r>
        <w:fldChar w:fldCharType="end"/>
      </w:r>
      <w:r>
        <w:t xml:space="preserve">)</w:t>
      </w:r>
      <w:r>
        <w:rPr>
          <w:lang w:val="en-US"/>
        </w:rPr>
        <w:t xml:space="preserve">:</w:t>
      </w:r>
      <w:r/>
    </w:p>
    <w:p>
      <w:pPr>
        <w:pStyle w:val="1095"/>
      </w:pPr>
      <w:r>
        <w:t xml:space="preserve">«Экспортировать документы в архиве с ЭП </w:t>
      </w:r>
      <w:r>
        <w:t xml:space="preserve">ТОФК</w:t>
      </w:r>
      <w:r>
        <w:t xml:space="preserve">»</w:t>
      </w:r>
      <w:r>
        <w:t xml:space="preserve"> (каждый экспортируемый документ будет подписан ЭП органа власти и упакован вместе с ЭП в архив в соответствии с требованиями к форматам файлов обмена)</w:t>
      </w:r>
      <w:r>
        <w:t xml:space="preserve">;</w:t>
      </w:r>
      <w:r/>
    </w:p>
    <w:p>
      <w:pPr>
        <w:pStyle w:val="1095"/>
      </w:pPr>
      <w:r>
        <w:t xml:space="preserve">«Перезаписать существующий файл»</w:t>
      </w:r>
      <w:r>
        <w:t xml:space="preserve"> (экспортируемый повторно документ будет перезаписан взамен существующего, если ранее уже был произведен его экспорт)</w:t>
      </w:r>
      <w:r>
        <w:t xml:space="preserve">;</w:t>
      </w:r>
      <w:r/>
    </w:p>
    <w:p>
      <w:pPr>
        <w:pStyle w:val="1095"/>
      </w:pPr>
      <w:r>
        <w:t xml:space="preserve">«Группировать по дате»</w:t>
      </w:r>
      <w:r>
        <w:t xml:space="preserve"> (экспортируемые документы будут отсортированы по папкам по дате выгрузки)</w:t>
      </w:r>
      <w:r>
        <w:t xml:space="preserve">;</w:t>
      </w:r>
      <w:r/>
    </w:p>
    <w:p>
      <w:pPr>
        <w:pStyle w:val="1095"/>
      </w:pPr>
      <w:r>
        <w:t xml:space="preserve">«Период архивирования документов в минутах»</w:t>
      </w:r>
      <w:r>
        <w:t xml:space="preserve"> (Выставляется время в минутах, с учетом которого запускается автоэкспорт с архивированием. </w:t>
      </w:r>
      <w:r>
        <w:t xml:space="preserve">Экспортируемые документы будут пакетироваться в один архив с заданной периодичностью и выгружаться в папку экспорта в виде архива</w:t>
      </w:r>
      <w:r>
        <w:t xml:space="preserve">)</w:t>
      </w:r>
      <w:r>
        <w:t xml:space="preserve">.</w:t>
      </w:r>
      <w:r/>
    </w:p>
    <w:p>
      <w:pPr>
        <w:pStyle w:val="1099"/>
        <w:numPr>
          <w:ilvl w:val="0"/>
          <w:numId w:val="5"/>
        </w:numPr>
      </w:pPr>
      <w:r>
        <w:t xml:space="preserve">Для сохранения настроек нажать кнопку </w:t>
      </w:r>
      <w:r>
        <w:t xml:space="preserve">«</w:t>
      </w:r>
      <w:r>
        <w:t xml:space="preserve">Сохранить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Статус выполнения операций импорта/экспорта можно посмотреть на закладке </w:t>
      </w:r>
      <w:r>
        <w:t xml:space="preserve">«</w:t>
      </w:r>
      <w:r>
        <w:t xml:space="preserve">Статус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_Ref334605096 \h </w:instrText>
      </w:r>
      <w:r>
        <w:instrText xml:space="preserve"> \* MERGEFORMAT </w:instrText>
      </w:r>
      <w:r>
        <w:fldChar w:fldCharType="separate"/>
      </w:r>
      <w:r>
        <w:t xml:space="preserve">38</w:t>
      </w:r>
      <w:r>
        <w:fldChar w:fldCharType="end"/>
      </w:r>
      <w:r>
        <w:t xml:space="preserve">).</w:t>
      </w:r>
      <w:r/>
    </w:p>
    <w:p>
      <w:pPr>
        <w:pStyle w:val="1090"/>
        <w:rPr>
          <w:lang w:val="en-US"/>
        </w:rPr>
      </w:pP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6217920"/>
                <wp:effectExtent l="0" t="0" r="0" b="0"/>
                <wp:docPr id="53" name="_x0000_i10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6126480" cy="621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82.40pt;height:489.60pt;mso-wrap-distance-left:0.00pt;mso-wrap-distance-top:0.00pt;mso-wrap-distance-right:0.00pt;mso-wrap-distance-bottom:0.00pt;" stroked="false">
                <v:path textboxrect="0,0,0,0"/>
                <v:imagedata r:id="rId70" o:title=""/>
              </v:shape>
            </w:pict>
          </mc:Fallback>
        </mc:AlternateContent>
      </w:r>
      <w:r>
        <w:rPr>
          <w:lang w:val="en-US"/>
        </w:rPr>
      </w:r>
    </w:p>
    <w:p>
      <w:pPr>
        <w:pStyle w:val="1091"/>
      </w:pPr>
      <w:r/>
      <w:bookmarkStart w:id="134" w:name="_Ref33460509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5" w:name="_Toc151726782"/>
      <w:r>
        <w:t xml:space="preserve">38</w:t>
      </w:r>
      <w:r>
        <w:fldChar w:fldCharType="end"/>
      </w:r>
      <w:bookmarkEnd w:id="134"/>
      <w:r>
        <w:t xml:space="preserve">. Закладка </w:t>
      </w:r>
      <w:r>
        <w:t xml:space="preserve">«</w:t>
      </w:r>
      <w:r>
        <w:t xml:space="preserve">Статус</w:t>
      </w:r>
      <w:r>
        <w:t xml:space="preserve">»</w:t>
      </w:r>
      <w:bookmarkEnd w:id="135"/>
      <w:r/>
      <w:r/>
    </w:p>
    <w:p>
      <w:pPr>
        <w:pStyle w:val="1017"/>
      </w:pPr>
      <w:r/>
      <w:bookmarkStart w:id="136" w:name="_Toc151469630"/>
      <w:r>
        <w:t xml:space="preserve">Кнопка вызова окна </w:t>
      </w:r>
      <w:r>
        <w:t xml:space="preserve">«</w:t>
      </w:r>
      <w:r>
        <w:t xml:space="preserve">Диспетчер задач</w:t>
      </w:r>
      <w:r>
        <w:t xml:space="preserve">»</w:t>
      </w:r>
      <w:bookmarkEnd w:id="82"/>
      <w:r/>
      <w:bookmarkEnd w:id="136"/>
      <w:r/>
      <w:r/>
    </w:p>
    <w:p>
      <w:pPr>
        <w:pStyle w:val="1102"/>
      </w:pPr>
      <w:r>
        <w:t xml:space="preserve">Диспетчер задач служит для отображения списка операц</w:t>
      </w:r>
      <w:r>
        <w:t xml:space="preserve">ий, выполняемых пользователями над документами. При использовании диспетчера задач, трудоемкие операции (документарный контроль, отправка, подписание, импорт и экспорт документов) добавляются в очередь и затем выполняются в порядке их добавления в очередь.</w:t>
      </w:r>
      <w:r/>
    </w:p>
    <w:p>
      <w:pPr>
        <w:pStyle w:val="1102"/>
      </w:pPr>
      <w:r>
        <w:t xml:space="preserve">При нажатии на кнопку открытия окна </w:t>
      </w:r>
      <w:r>
        <w:t xml:space="preserve">«</w:t>
      </w:r>
      <w:r>
        <w:t xml:space="preserve">Диспетчер задач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[10]) открывается окно со сведениями о выполненных задачах (рис. </w:t>
      </w:r>
      <w:r>
        <w:fldChar w:fldCharType="begin"/>
      </w:r>
      <w:r>
        <w:instrText xml:space="preserve"> REF _Ref325553792 \h </w:instrText>
      </w:r>
      <w:r>
        <w:instrText xml:space="preserve"> \* MERGEFORMAT </w:instrText>
      </w:r>
      <w:r>
        <w:fldChar w:fldCharType="separate"/>
      </w:r>
      <w:r>
        <w:t xml:space="preserve">39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846320"/>
                <wp:effectExtent l="0" t="0" r="0" b="0"/>
                <wp:docPr id="54" name="_x0000_i10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6126480" cy="484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82.40pt;height:381.60pt;mso-wrap-distance-left:0.00pt;mso-wrap-distance-top:0.00pt;mso-wrap-distance-right:0.00pt;mso-wrap-distance-bottom:0.00pt;" stroked="false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pStyle w:val="1091"/>
      </w:pPr>
      <w:r/>
      <w:bookmarkStart w:id="137" w:name="_Ref32555379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8" w:name="_Toc151726783"/>
      <w:r>
        <w:t xml:space="preserve">39</w:t>
      </w:r>
      <w:r>
        <w:fldChar w:fldCharType="end"/>
      </w:r>
      <w:bookmarkEnd w:id="137"/>
      <w:r>
        <w:t xml:space="preserve">. Окно </w:t>
      </w:r>
      <w:r>
        <w:t xml:space="preserve">«</w:t>
      </w:r>
      <w:r>
        <w:t xml:space="preserve">Диспетчер задач</w:t>
      </w:r>
      <w:r>
        <w:t xml:space="preserve">»</w:t>
      </w:r>
      <w:bookmarkEnd w:id="138"/>
      <w:r/>
      <w:r/>
    </w:p>
    <w:p>
      <w:pPr>
        <w:pStyle w:val="1102"/>
      </w:pPr>
      <w:r>
        <w:t xml:space="preserve">Окно </w:t>
      </w:r>
      <w:r>
        <w:t xml:space="preserve">«</w:t>
      </w:r>
      <w:r>
        <w:t xml:space="preserve">Диспетчер задач</w:t>
      </w:r>
      <w:r>
        <w:t xml:space="preserve">»</w:t>
      </w:r>
      <w:r>
        <w:t xml:space="preserve"> содержит два раздела, в которых хранятся сведения об операциях пользователя </w:t>
      </w:r>
      <w:r>
        <w:t xml:space="preserve">«</w:t>
      </w:r>
      <w:r>
        <w:t xml:space="preserve">Новые</w:t>
      </w:r>
      <w:r>
        <w:t xml:space="preserve">»</w:t>
      </w:r>
      <w:r>
        <w:t xml:space="preserve"> и </w:t>
      </w:r>
      <w:r>
        <w:t xml:space="preserve">«</w:t>
      </w:r>
      <w:r>
        <w:t xml:space="preserve">История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В окне диспетчера задач допустимы следующие действия над отображаемыми операциями:</w:t>
      </w:r>
      <w:r/>
    </w:p>
    <w:p>
      <w:pPr>
        <w:pStyle w:val="1093"/>
      </w:pPr>
      <w:r>
        <w:t xml:space="preserve">если операция ещё не запущена, то при нажатии на соответствующую строку в списке, операция будет удалена из очереди;</w:t>
      </w:r>
      <w:r/>
    </w:p>
    <w:p>
      <w:pPr>
        <w:pStyle w:val="1093"/>
        <w:rPr>
          <w:rStyle w:val="1059"/>
        </w:rPr>
      </w:pPr>
      <w:r>
        <w:t xml:space="preserve">если операция уже выполнена, то при нажатии на соответствующую строку в списке, будет отображено окно с результатами выполнения этой операции.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Администратор системы может включать или отключать </w:t>
      </w:r>
      <w:r>
        <w:t xml:space="preserve">«</w:t>
      </w:r>
      <w:r>
        <w:t xml:space="preserve">Диспетчер задач</w:t>
      </w:r>
      <w:r>
        <w:t xml:space="preserve">»</w:t>
      </w:r>
      <w:r>
        <w:t xml:space="preserve">.</w:t>
      </w:r>
      <w:r/>
    </w:p>
    <w:p>
      <w:pPr>
        <w:pStyle w:val="1017"/>
      </w:pPr>
      <w:r/>
      <w:bookmarkStart w:id="139" w:name="_Ref387944571"/>
      <w:r/>
      <w:bookmarkStart w:id="140" w:name="_Toc151469631"/>
      <w:r/>
      <w:bookmarkStart w:id="141" w:name="_Ref295381372"/>
      <w:r>
        <w:t xml:space="preserve">Рабочая область</w:t>
      </w:r>
      <w:bookmarkEnd w:id="139"/>
      <w:r/>
      <w:bookmarkEnd w:id="140"/>
      <w:r/>
      <w:r/>
    </w:p>
    <w:p>
      <w:pPr>
        <w:pStyle w:val="1102"/>
      </w:pPr>
      <w:r>
        <w:t xml:space="preserve">В рабочей области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[11]) основного окна программы отображается список документов из раздела, выделенного на панели навигации, и информация о выделенном в списке документе, а также управляющие элементы (рис. </w:t>
      </w:r>
      <w:r>
        <w:fldChar w:fldCharType="begin"/>
      </w:r>
      <w:r>
        <w:instrText xml:space="preserve"> REF _Ref381270167 \h </w:instrText>
      </w:r>
      <w:r>
        <w:instrText xml:space="preserve"> \* MERGEFORMAT </w:instrText>
      </w:r>
      <w:r>
        <w:fldChar w:fldCharType="separate"/>
      </w:r>
      <w:r>
        <w:t xml:space="preserve">40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5120640"/>
                <wp:effectExtent l="0" t="0" r="0" b="0"/>
                <wp:docPr id="55" name="_x0000_i10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6126480" cy="512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82.40pt;height:403.20pt;mso-wrap-distance-left:0.00pt;mso-wrap-distance-top:0.00pt;mso-wrap-distance-right:0.00pt;mso-wrap-distance-bottom:0.00pt;" stroked="false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pStyle w:val="1091"/>
      </w:pPr>
      <w:r/>
      <w:bookmarkStart w:id="142" w:name="_Ref38127016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43" w:name="_Toc151726784"/>
      <w:r>
        <w:t xml:space="preserve">40</w:t>
      </w:r>
      <w:r>
        <w:fldChar w:fldCharType="end"/>
      </w:r>
      <w:bookmarkEnd w:id="142"/>
      <w:r>
        <w:t xml:space="preserve">. Пример содержимого рабочей области</w:t>
      </w:r>
      <w:bookmarkEnd w:id="143"/>
      <w:r/>
      <w:r/>
    </w:p>
    <w:p>
      <w:pPr>
        <w:pStyle w:val="1019"/>
      </w:pPr>
      <w:r>
        <w:t xml:space="preserve">Работа с удаленными документами</w:t>
      </w:r>
      <w:r/>
    </w:p>
    <w:p>
      <w:pPr>
        <w:pStyle w:val="1102"/>
      </w:pPr>
      <w:r>
        <w:t xml:space="preserve">При открытии скроллера документов по умолчанию включен фильтр </w:t>
      </w:r>
      <w:r>
        <w:t xml:space="preserve">«</w:t>
      </w:r>
      <w:r>
        <w:t xml:space="preserve">Отображать все документы кроме документов на статусе </w:t>
      </w:r>
      <w:r>
        <w:t xml:space="preserve">«</w:t>
      </w:r>
      <w:r>
        <w:t xml:space="preserve">Удален</w:t>
      </w:r>
      <w:r>
        <w:t xml:space="preserve">»</w:t>
      </w:r>
      <w:r>
        <w:t xml:space="preserve">. Если пользователь по какой-либо причине удалил документ, то документ исчезает из скроллера. </w:t>
      </w:r>
      <w:r/>
    </w:p>
    <w:p>
      <w:pPr>
        <w:pStyle w:val="1102"/>
      </w:pPr>
      <w:r>
        <w:t xml:space="preserve">Для того чтобы увидеть все удаленные документы пользователю нужно выбрать фильтр </w:t>
      </w:r>
      <w:r>
        <w:t xml:space="preserve">«</w:t>
      </w:r>
      <w:r>
        <w:t xml:space="preserve">Просмотр документов на статусе </w:t>
      </w:r>
      <w:r>
        <w:t xml:space="preserve">«</w:t>
      </w:r>
      <w:r>
        <w:t xml:space="preserve">Удален</w:t>
      </w:r>
      <w:r>
        <w:t xml:space="preserve">»</w:t>
      </w:r>
      <w:r>
        <w:t xml:space="preserve">. Тогда отображается скроллер с удаленными документами. Если пользователю нужно вернуть документ в работу, то он выбирает документ и выполняет операцию </w:t>
      </w:r>
      <w:r>
        <w:t xml:space="preserve">«</w:t>
      </w:r>
      <w:r>
        <w:t xml:space="preserve">Откат транспортного статуса</w:t>
      </w:r>
      <w:r>
        <w:t xml:space="preserve">»</w:t>
      </w:r>
      <w:r>
        <w:t xml:space="preserve">. Документ переходит на статус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 и исчезает из скроллера удаленных документов. </w:t>
      </w:r>
      <w:r/>
    </w:p>
    <w:p>
      <w:pPr>
        <w:pStyle w:val="1102"/>
      </w:pPr>
      <w:r>
        <w:t xml:space="preserve">Следующим шагом пользователь должен включить фильтр </w:t>
      </w:r>
      <w:r>
        <w:t xml:space="preserve">«</w:t>
      </w:r>
      <w:r>
        <w:t xml:space="preserve">Отображать все документы кроме документов на статусе </w:t>
      </w:r>
      <w:r>
        <w:t xml:space="preserve">«</w:t>
      </w:r>
      <w:r>
        <w:t xml:space="preserve">Удален</w:t>
      </w:r>
      <w:r>
        <w:t xml:space="preserve">»</w:t>
      </w:r>
      <w:r>
        <w:t xml:space="preserve">. Тогда в скроллере отображается ранее удаленный документ на статусе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 Теперь пользователь снова может продолжить работу с документом.</w:t>
      </w:r>
      <w:r/>
    </w:p>
    <w:p>
      <w:pPr>
        <w:pStyle w:val="1016"/>
      </w:pPr>
      <w:r/>
      <w:bookmarkStart w:id="144" w:name="_Ref326579823"/>
      <w:r/>
      <w:bookmarkStart w:id="145" w:name="_Toc151469632"/>
      <w:r/>
      <w:bookmarkEnd w:id="141"/>
      <w:r>
        <w:t xml:space="preserve">Описание типовых операций</w:t>
      </w:r>
      <w:bookmarkEnd w:id="144"/>
      <w:r>
        <w:t xml:space="preserve"> и приемов работы</w:t>
      </w:r>
      <w:bookmarkEnd w:id="145"/>
      <w:r/>
      <w:r/>
    </w:p>
    <w:p>
      <w:pPr>
        <w:pStyle w:val="1102"/>
      </w:pPr>
      <w:r>
        <w:t xml:space="preserve"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  <w:r/>
    </w:p>
    <w:p>
      <w:pPr>
        <w:pStyle w:val="1017"/>
      </w:pPr>
      <w:r/>
      <w:bookmarkStart w:id="146" w:name="_Ref397519373"/>
      <w:r/>
      <w:bookmarkStart w:id="147" w:name="_Ref375570794"/>
      <w:r/>
      <w:bookmarkStart w:id="148" w:name="_Ref374697912"/>
      <w:r/>
      <w:bookmarkStart w:id="149" w:name="_Ref369860567"/>
      <w:r/>
      <w:bookmarkStart w:id="150" w:name="_Ref301186669"/>
      <w:r/>
      <w:bookmarkStart w:id="151" w:name="_Ref227053332"/>
      <w:r/>
      <w:bookmarkStart w:id="152" w:name="_Toc151469633"/>
      <w:r>
        <w:t xml:space="preserve">Операции доступные на главной панели инструментов</w:t>
      </w:r>
      <w:bookmarkEnd w:id="146"/>
      <w:r/>
      <w:bookmarkEnd w:id="147"/>
      <w:r/>
      <w:bookmarkEnd w:id="148"/>
      <w:r/>
      <w:bookmarkEnd w:id="149"/>
      <w:r/>
      <w:bookmarkEnd w:id="150"/>
      <w:r/>
      <w:bookmarkEnd w:id="151"/>
      <w:r/>
      <w:bookmarkEnd w:id="152"/>
      <w:r/>
      <w:r/>
    </w:p>
    <w:p>
      <w:pPr>
        <w:pStyle w:val="1102"/>
      </w:pPr>
      <w:r>
        <w:t xml:space="preserve">На панели инструментов расположены кнопки, которые предназначены для запуска наиболее часто используемых (типовых) операций над документами и справочниками.</w:t>
      </w:r>
      <w:r/>
    </w:p>
    <w:p>
      <w:pPr>
        <w:pStyle w:val="1102"/>
      </w:pPr>
      <w:r>
        <w:t xml:space="preserve">Расположение главной панели инструментов показано на рисунке</w:t>
      </w:r>
      <w:r>
        <w:t xml:space="preserve"> </w:t>
      </w:r>
      <w:r>
        <w:fldChar w:fldCharType="begin"/>
      </w:r>
      <w:r>
        <w:instrText xml:space="preserve"> REF _Ref325556209 \h </w:instrText>
      </w:r>
      <w:r>
        <w:instrText xml:space="preserve"> \* MERGEFORMAT </w:instrText>
      </w:r>
      <w:r>
        <w:fldChar w:fldCharType="separate"/>
      </w:r>
      <w:r>
        <w:t xml:space="preserve">41</w:t>
      </w:r>
      <w:r>
        <w:fldChar w:fldCharType="end"/>
      </w:r>
      <w:r>
        <w:t xml:space="preserve">.</w:t>
      </w:r>
      <w:r/>
    </w:p>
    <w:p>
      <w:pPr>
        <w:pStyle w:val="1102"/>
      </w:pPr>
      <w:r>
        <w:t xml:space="preserve">В зависимости от того с каким видом документов вы работаете, панель инструментов может выглядеть по-разному, т.е. вид и состояние документа определяют набор применимых к нему операций.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749040"/>
                <wp:effectExtent l="0" t="0" r="0" b="0"/>
                <wp:docPr id="56" name="_x0000_i10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6126480" cy="374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82.40pt;height:295.20pt;mso-wrap-distance-left:0.00pt;mso-wrap-distance-top:0.00pt;mso-wrap-distance-right:0.00pt;mso-wrap-distance-bottom:0.00pt;" stroked="false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1091"/>
      </w:pPr>
      <w:r/>
      <w:bookmarkStart w:id="153" w:name="_Ref32555620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4" w:name="_Toc151726785"/>
      <w:r>
        <w:t xml:space="preserve">41</w:t>
      </w:r>
      <w:r>
        <w:fldChar w:fldCharType="end"/>
      </w:r>
      <w:bookmarkEnd w:id="153"/>
      <w:r>
        <w:t xml:space="preserve">. Расположение главной панели инструментов</w:t>
      </w:r>
      <w:bookmarkEnd w:id="154"/>
      <w:r/>
      <w:r/>
    </w:p>
    <w:p>
      <w:pPr>
        <w:pStyle w:val="1102"/>
      </w:pPr>
      <w:r>
        <w:t xml:space="preserve">Описание типовых операций с документами представлено в таблице</w:t>
      </w:r>
      <w:r>
        <w:t xml:space="preserve"> </w:t>
      </w:r>
      <w:r>
        <w:fldChar w:fldCharType="begin"/>
      </w:r>
      <w:r>
        <w:instrText xml:space="preserve"> REF _Ref204418774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 </w:t>
      </w:r>
      <w:r/>
    </w:p>
    <w:p>
      <w:pPr>
        <w:pStyle w:val="1101"/>
      </w:pPr>
      <w:r/>
      <w:bookmarkStart w:id="155" w:name="_Ref204418774"/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56" w:name="_Toc151469701"/>
      <w:r>
        <w:t xml:space="preserve">2</w:t>
      </w:r>
      <w:r>
        <w:fldChar w:fldCharType="end"/>
      </w:r>
      <w:bookmarkEnd w:id="155"/>
      <w:r>
        <w:t xml:space="preserve">. Типовые операции над документами</w:t>
      </w:r>
      <w:bookmarkEnd w:id="156"/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8"/>
        <w:gridCol w:w="1748"/>
        <w:gridCol w:w="6956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8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Кнопка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48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Название операции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56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Описание операции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57" name="_x0000_i108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Импортировать документы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Операция позволяет осуществлять импорт файлов в базу данных СУФД в одном из разрешенных форматов.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58" name="_x0000_i108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Экспортировать выделенные документы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Операция позволяет осуществлять экспорт файлов в одном из разрешенных форматов.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59" name="_x0000_i108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Создать новый документ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форма ввода нового документа. Следует заполнить поля нового документа и сохранить введенные данные.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0" name="_x0000_i108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Открыть документ на редактирование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форма редактирования документа, выбранного в списке документов. Следует внести требующиеся изменения и сохранить введенные данные. Состав полей формы редактирования аналогичен форме создания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1" name="_x0000_i108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Просмотр платежных документов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экранная форма платежного документа, выбранного для просмотра. 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2" name="_x0000_i108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Редактирование вложений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форма, позволяющая выполнить некоторые операции над файлами, приложенными к документу.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3" name="_x0000_i108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Открыть документ на просмотр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экранная форма документа, выбранного для просмотра. 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4" name="_x0000_i108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Создать копию документа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форма ввода нового документа, содержание полей которого идентично копируемому документу (выбранному в списке документов). Следует отредактировать требуемые поля и сохранить введенные данные. 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5" name="_x0000_i108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Удалить документ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 подтверждения операции удаления выбранного документа. При подтверждении операции выполняется удаление документа. При этом документ не удаляется физически из базы данных, ему присваивается конечный статус «Удален».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6" name="_x0000_i109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Подпись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подписание выбранного документа ЭП пользователя. 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7" name="_x0000_i109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Проверка подписи 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проверка подлинности ЭП выбранного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8" name="_x0000_i109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Удаление подписи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удаление ЭП выбранного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69" name="_x0000_i109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Документарный контроль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контроль реквизитов документа на соответствие справочникам и другие виды контролей, в зависимости от типа документа. При успешном прохождении документарного контроля меняется статус документа. 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0" name="_x0000_i109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Просмотр изменений статуса документа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окно, отображающее историю изменений статуса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1" name="_x0000_i109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Отправить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отправка выбранного документа. Документу присваивается статус «Отправляется». С данного статуса уже невозможно отменить отправку. Кнопка активна для документов, имеющих статус «Введен». 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2" name="_x0000_i109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Завершить доставку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завершение доставки документа (статус меняется на «Доставлен»). Операция выполняется в том случае, когда документ доставляется не через транспортную систему СУФД.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3" name="_x0000_i109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Повторить поиск адресата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случае ошибки адресации выполняется повторный поиск адресата.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4" name="_x0000_i109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Обработать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обработка документа – проверка подписей и документарный контроль.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5" name="_x0000_i109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Отказать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отмена документа. Документ переходит на конечный статус «Отменен», формируется протокол отмены.</w:t>
            </w:r>
            <w:r/>
          </w:p>
          <w:p>
            <w:pPr>
              <w:pStyle w:val="1109"/>
              <w:ind w:left="57" w:right="57"/>
            </w:pPr>
            <w:r>
              <w:t xml:space="preserve">При выполнении операции «Отказать документ и сформировать протокол», у документа сохраняется предыдущий бизнес-статус. 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6" name="_x0000_i110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Печать документа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 выбора шаблона печатной формы. Следует выбрать шаблон из списка и нажать «</w:t>
            </w:r>
            <w:r>
              <w:rPr>
                <w:lang w:val="en-US"/>
              </w:rPr>
              <w:t xml:space="preserve">OK</w:t>
            </w:r>
            <w:r>
              <w:t xml:space="preserve">». Выбранный документ отправляется на печать.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7" name="_x0000_i110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Печать скроллера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Позволяет сохранить весь список документов данного типа со всеми реквизитами в файл формата </w:t>
            </w:r>
            <w:r>
              <w:rPr>
                <w:lang w:val="en-US"/>
              </w:rPr>
              <w:t xml:space="preserve">excel</w:t>
            </w:r>
            <w:r>
              <w:t xml:space="preserve"> для последующей печати или обработки. Можно сохранять только выделенные строки.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8" name="_x0000_i110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Поиск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 ввода параметров поиска, позволяющее быстро найти нужный документ в списке документов.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79" name="_x0000_i110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Откат статуса передачи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Позволяет откатить статус документа, соответствующий более ранней стадии обработки документа, если документ не был подписан или обработан транспортной подсистемой СУФД.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80" name="_x0000_i110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Обновить список документов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обновление списка документов, в соответствии с последними изменениями.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81" name="_x0000_i110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Добавить в архив / Извлечь из архива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Добавление (извлечение) документа в (из) архив (а).</w:t>
            </w:r>
            <w:r/>
          </w:p>
        </w:tc>
      </w:tr>
      <w:tr>
        <w:tblPrEx/>
        <w:trPr/>
        <w:tc>
          <w:tcPr>
            <w:shd w:val="clear" w:color="auto" w:fill="auto"/>
            <w:tcW w:w="104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82" name="_x0000_i110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74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Закрыть</w:t>
            </w:r>
            <w:r/>
          </w:p>
        </w:tc>
        <w:tc>
          <w:tcPr>
            <w:shd w:val="clear" w:color="auto" w:fill="auto"/>
            <w:tcW w:w="6956" w:type="dxa"/>
            <w:textDirection w:val="lrTb"/>
            <w:noWrap w:val="false"/>
          </w:tcPr>
          <w:p>
            <w:pPr>
              <w:pStyle w:val="1109"/>
              <w:ind w:left="57" w:right="57"/>
              <w:rPr>
                <w:rStyle w:val="1059"/>
              </w:rPr>
            </w:pPr>
            <w:r>
              <w:t xml:space="preserve">Закрытие текущего окна и выход из программы.</w:t>
            </w:r>
            <w:r>
              <w:rPr>
                <w:rStyle w:val="1059"/>
              </w:rPr>
            </w:r>
          </w:p>
        </w:tc>
      </w:tr>
    </w:tbl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После выполнения операций </w:t>
      </w:r>
      <w:r>
        <w:t xml:space="preserve">«</w:t>
      </w:r>
      <w:r>
        <w:t xml:space="preserve">Редактирование</w:t>
      </w:r>
      <w:r>
        <w:t xml:space="preserve">»</w:t>
      </w:r>
      <w:r>
        <w:t xml:space="preserve">, </w:t>
      </w:r>
      <w:r>
        <w:t xml:space="preserve">«</w:t>
      </w:r>
      <w:r>
        <w:t xml:space="preserve">Документарный контроль</w:t>
      </w:r>
      <w:r>
        <w:t xml:space="preserve">»</w:t>
      </w:r>
      <w:r>
        <w:t xml:space="preserve">, </w:t>
      </w:r>
      <w:r>
        <w:t xml:space="preserve">«</w:t>
      </w:r>
      <w:r>
        <w:t xml:space="preserve">Отправить</w:t>
      </w:r>
      <w:r>
        <w:t xml:space="preserve">»</w:t>
      </w:r>
      <w:r>
        <w:t xml:space="preserve">, </w:t>
      </w:r>
      <w:r>
        <w:t xml:space="preserve">«</w:t>
      </w:r>
      <w:r>
        <w:t xml:space="preserve">Экспорт</w:t>
      </w:r>
      <w:r>
        <w:t xml:space="preserve">»</w:t>
      </w:r>
      <w:r>
        <w:t xml:space="preserve">, </w:t>
      </w:r>
      <w:r>
        <w:t xml:space="preserve">«</w:t>
      </w:r>
      <w:r>
        <w:t xml:space="preserve">Откат статуса</w:t>
      </w:r>
      <w:r>
        <w:t xml:space="preserve">»</w:t>
      </w:r>
      <w:r>
        <w:t xml:space="preserve">, </w:t>
      </w:r>
      <w:r>
        <w:t xml:space="preserve">«</w:t>
      </w:r>
      <w:r>
        <w:t xml:space="preserve">Подпись</w:t>
      </w:r>
      <w:r>
        <w:t xml:space="preserve">»</w:t>
      </w:r>
      <w:r>
        <w:t xml:space="preserve">, </w:t>
      </w:r>
      <w:r>
        <w:t xml:space="preserve">«</w:t>
      </w:r>
      <w:r>
        <w:t xml:space="preserve">Удаление подписи</w:t>
      </w:r>
      <w:r>
        <w:t xml:space="preserve">»</w:t>
      </w:r>
      <w:r>
        <w:t xml:space="preserve"> над одним или несколькими документами значения полей этих документов в списке обновляются, и текст записи, которая соответствует измененному документу, выделяется в списке </w:t>
      </w:r>
      <w:r>
        <w:rPr>
          <w:rStyle w:val="1060"/>
        </w:rPr>
        <w:t xml:space="preserve">синим </w:t>
      </w:r>
      <w:r>
        <w:t xml:space="preserve">цветом. </w:t>
      </w:r>
      <w:r/>
    </w:p>
    <w:p>
      <w:pPr>
        <w:pStyle w:val="1105"/>
      </w:pPr>
      <w:r>
        <w:t xml:space="preserve">После выполнения операций </w:t>
      </w:r>
      <w:r>
        <w:t xml:space="preserve">«</w:t>
      </w:r>
      <w:r>
        <w:t xml:space="preserve">Создание документа</w:t>
      </w:r>
      <w:r>
        <w:t xml:space="preserve">»</w:t>
      </w:r>
      <w:r>
        <w:t xml:space="preserve">, </w:t>
      </w:r>
      <w:r>
        <w:t xml:space="preserve">«</w:t>
      </w:r>
      <w:r>
        <w:t xml:space="preserve">Импорт</w:t>
      </w:r>
      <w:r>
        <w:t xml:space="preserve">»</w:t>
      </w:r>
      <w:r>
        <w:t xml:space="preserve"> над одним или несколькими файлами, созданные или импортированные документы добавляются в конец текущей страницы списка документов, и текст записи, которая соответствует новым документам, выделяется </w:t>
      </w:r>
      <w:r>
        <w:rPr>
          <w:rStyle w:val="1060"/>
        </w:rPr>
        <w:t xml:space="preserve">зеленым</w:t>
      </w:r>
      <w:r>
        <w:t xml:space="preserve"> цветом.</w:t>
      </w:r>
      <w:r/>
    </w:p>
    <w:p>
      <w:pPr>
        <w:pStyle w:val="1105"/>
      </w:pPr>
      <w:r>
        <w:t xml:space="preserve">Операции </w:t>
      </w:r>
      <w:r>
        <w:t xml:space="preserve">«</w:t>
      </w:r>
      <w:r>
        <w:t xml:space="preserve">Завершить доставку</w:t>
      </w:r>
      <w:r>
        <w:t xml:space="preserve">»</w:t>
      </w:r>
      <w:r>
        <w:t xml:space="preserve">, </w:t>
      </w:r>
      <w:r>
        <w:t xml:space="preserve">«</w:t>
      </w:r>
      <w:r>
        <w:t xml:space="preserve">Повторить поиск адресата</w:t>
      </w:r>
      <w:r>
        <w:t xml:space="preserve">»</w:t>
      </w:r>
      <w:r>
        <w:t xml:space="preserve"> в Портале не используются.</w:t>
      </w:r>
      <w:r/>
    </w:p>
    <w:p>
      <w:pPr>
        <w:pStyle w:val="1019"/>
      </w:pPr>
      <w:r/>
      <w:bookmarkStart w:id="157" w:name="_Ref397526226"/>
      <w:r>
        <w:t xml:space="preserve">Настройка видимости кнопок панели инструментов</w:t>
      </w:r>
      <w:bookmarkEnd w:id="157"/>
      <w:r>
        <w:t xml:space="preserve"> </w:t>
      </w:r>
      <w:r/>
    </w:p>
    <w:p>
      <w:pPr>
        <w:pStyle w:val="1102"/>
      </w:pPr>
      <w:r>
        <w:t xml:space="preserve">Пользователь СУФД имеет возможность настраивать видимость кнопок панели инструментов скроллера. Для этого необходимо выполнить следующие действия.</w:t>
      </w:r>
      <w:r/>
    </w:p>
    <w:p>
      <w:pPr>
        <w:pStyle w:val="1099"/>
        <w:numPr>
          <w:ilvl w:val="0"/>
          <w:numId w:val="6"/>
        </w:numPr>
      </w:pPr>
      <w:r>
        <w:t xml:space="preserve">Выполнить щелчок правой клавишей мышки в любом месте панели инструментов и в открывшемся меню выбрать пункт </w:t>
      </w:r>
      <w:r>
        <w:t xml:space="preserve">«</w:t>
      </w:r>
      <w:r>
        <w:t xml:space="preserve">Настройка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_Ref397524790 \h </w:instrText>
      </w:r>
      <w:r>
        <w:instrText xml:space="preserve"> \* MERGEFORMAT </w:instrText>
      </w:r>
      <w:r>
        <w:fldChar w:fldCharType="separate"/>
      </w:r>
      <w:r>
        <w:t xml:space="preserve">42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377440"/>
                <wp:effectExtent l="0" t="0" r="0" b="0"/>
                <wp:docPr id="83" name="_x0000_i11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594360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468.00pt;height:187.20pt;mso-wrap-distance-left:0.00pt;mso-wrap-distance-top:0.00pt;mso-wrap-distance-right:0.00pt;mso-wrap-distance-bottom:0.00pt;" stroked="false">
                <v:path textboxrect="0,0,0,0"/>
                <v:imagedata r:id="rId99" o:title=""/>
              </v:shape>
            </w:pict>
          </mc:Fallback>
        </mc:AlternateContent>
      </w:r>
      <w:r/>
    </w:p>
    <w:p>
      <w:pPr>
        <w:pStyle w:val="1091"/>
      </w:pPr>
      <w:r/>
      <w:bookmarkStart w:id="158" w:name="_Ref39752479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9" w:name="_Toc151726786"/>
      <w:r>
        <w:t xml:space="preserve">42</w:t>
      </w:r>
      <w:r>
        <w:fldChar w:fldCharType="end"/>
      </w:r>
      <w:bookmarkEnd w:id="158"/>
      <w:r>
        <w:t xml:space="preserve">. Настройка видимости кнопок панели инструментов</w:t>
      </w:r>
      <w:bookmarkEnd w:id="159"/>
      <w:r/>
      <w:r/>
    </w:p>
    <w:p>
      <w:pPr>
        <w:pStyle w:val="1099"/>
        <w:numPr>
          <w:ilvl w:val="0"/>
          <w:numId w:val="6"/>
        </w:numPr>
      </w:pPr>
      <w:r>
        <w:t xml:space="preserve">В открывшемся окне </w:t>
      </w:r>
      <w:r>
        <w:t xml:space="preserve">«</w:t>
      </w:r>
      <w:r>
        <w:t xml:space="preserve">Настройка панели действий</w:t>
      </w:r>
      <w:r>
        <w:t xml:space="preserve">»</w:t>
      </w:r>
      <w:r>
        <w:t xml:space="preserve"> отметить наименования тех кнопок, которые должны выводиться на экран, после чего нажать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_Ref397525149 \h </w:instrText>
      </w:r>
      <w:r>
        <w:instrText xml:space="preserve"> \* MERGEFORMAT </w:instrText>
      </w:r>
      <w:r>
        <w:fldChar w:fldCharType="separate"/>
      </w:r>
      <w:r>
        <w:t xml:space="preserve">43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474720"/>
                <wp:effectExtent l="0" t="0" r="0" b="0"/>
                <wp:docPr id="84" name="_x0000_i11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6126480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82.40pt;height:273.60pt;mso-wrap-distance-left:0.00pt;mso-wrap-distance-top:0.00pt;mso-wrap-distance-right:0.00pt;mso-wrap-distance-bottom:0.00pt;" stroked="false">
                <v:path textboxrect="0,0,0,0"/>
                <v:imagedata r:id="rId100" o:title=""/>
              </v:shape>
            </w:pict>
          </mc:Fallback>
        </mc:AlternateContent>
      </w:r>
      <w:r/>
    </w:p>
    <w:p>
      <w:pPr>
        <w:pStyle w:val="1091"/>
      </w:pPr>
      <w:r/>
      <w:bookmarkStart w:id="160" w:name="_Ref39752514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61" w:name="_Toc151726787"/>
      <w:r>
        <w:t xml:space="preserve">43</w:t>
      </w:r>
      <w:r>
        <w:fldChar w:fldCharType="end"/>
      </w:r>
      <w:bookmarkEnd w:id="160"/>
      <w:r>
        <w:t xml:space="preserve">. Окно </w:t>
      </w:r>
      <w:r>
        <w:t xml:space="preserve">«</w:t>
      </w:r>
      <w:r>
        <w:t xml:space="preserve">Настройка панели действий</w:t>
      </w:r>
      <w:r>
        <w:t xml:space="preserve">»</w:t>
      </w:r>
      <w:bookmarkEnd w:id="161"/>
      <w:r/>
      <w:r/>
    </w:p>
    <w:p>
      <w:pPr>
        <w:pStyle w:val="1099"/>
        <w:numPr>
          <w:ilvl w:val="0"/>
          <w:numId w:val="6"/>
        </w:numPr>
      </w:pPr>
      <w:r>
        <w:t xml:space="preserve">В окне </w:t>
      </w:r>
      <w:r>
        <w:t xml:space="preserve">«</w:t>
      </w:r>
      <w:r>
        <w:t xml:space="preserve">Настройка панели действий</w:t>
      </w:r>
      <w:r>
        <w:t xml:space="preserve">»</w:t>
      </w:r>
      <w:r>
        <w:t xml:space="preserve"> можно менять порядок кнопок (записей списка действий) при помощи механизма </w:t>
      </w:r>
      <w:r>
        <w:rPr>
          <w:rStyle w:val="1055"/>
        </w:rPr>
        <w:t xml:space="preserve">drap</w:t>
      </w:r>
      <w:r>
        <w:rPr>
          <w:rStyle w:val="1055"/>
          <w:lang w:val="ru-RU"/>
        </w:rPr>
        <w:t xml:space="preserve">-</w:t>
      </w:r>
      <w:r>
        <w:rPr>
          <w:rStyle w:val="1055"/>
        </w:rPr>
        <w:t xml:space="preserve">and</w:t>
      </w:r>
      <w:r>
        <w:rPr>
          <w:rStyle w:val="1055"/>
          <w:lang w:val="ru-RU"/>
        </w:rPr>
        <w:t xml:space="preserve">-</w:t>
      </w:r>
      <w:r>
        <w:rPr>
          <w:rStyle w:val="1055"/>
        </w:rPr>
        <w:t xml:space="preserve">drop</w:t>
      </w:r>
      <w:r>
        <w:t xml:space="preserve"> (захватить и перетащить). Для этого нужно установить курсор на требуемой записи, нажать правую клавишу мыши и, не отпуская её, перетащить запись вверх или вниз.</w:t>
      </w:r>
      <w:r/>
    </w:p>
    <w:p>
      <w:pPr>
        <w:pStyle w:val="1102"/>
      </w:pPr>
      <w:r>
        <w:t xml:space="preserve">В результате настройки панель инструментов будет содержать только те кнопки, которые были указаны при настройке. </w:t>
      </w:r>
      <w:r/>
    </w:p>
    <w:p>
      <w:pPr>
        <w:pStyle w:val="1102"/>
      </w:pPr>
      <w:r>
        <w:t xml:space="preserve">Для возврата к системным настройкам панели инструментов нужно в контекстном меню выбрать пункт </w:t>
      </w:r>
      <w:r>
        <w:t xml:space="preserve">«</w:t>
      </w:r>
      <w:r>
        <w:t xml:space="preserve">По умолчанию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_Ref397524790 \h </w:instrText>
      </w:r>
      <w:r>
        <w:instrText xml:space="preserve"> \* MERGEFORMAT </w:instrText>
      </w:r>
      <w:r>
        <w:fldChar w:fldCharType="separate"/>
      </w:r>
      <w:r>
        <w:t xml:space="preserve">42</w:t>
      </w:r>
      <w:r>
        <w:fldChar w:fldCharType="end"/>
      </w:r>
      <w:r>
        <w:t xml:space="preserve">). </w:t>
      </w:r>
      <w:r/>
    </w:p>
    <w:p>
      <w:pPr>
        <w:pStyle w:val="1102"/>
      </w:pPr>
      <w:r>
        <w:t xml:space="preserve">Настройки видимости кнопок, которые устанавливает пользователь, сохраняются в настройках клиента на сервере.</w:t>
      </w:r>
      <w:r/>
    </w:p>
    <w:p>
      <w:pPr>
        <w:pStyle w:val="1017"/>
      </w:pPr>
      <w:r/>
      <w:bookmarkStart w:id="162" w:name="_Toc151469634"/>
      <w:r>
        <w:t xml:space="preserve">Использование </w:t>
      </w:r>
      <w:r>
        <w:t xml:space="preserve">«</w:t>
      </w:r>
      <w:r>
        <w:t xml:space="preserve">горячих клавиш</w:t>
      </w:r>
      <w:r>
        <w:t xml:space="preserve">»</w:t>
      </w:r>
      <w:bookmarkEnd w:id="162"/>
      <w:r/>
      <w:r/>
    </w:p>
    <w:p>
      <w:pPr>
        <w:pStyle w:val="1102"/>
      </w:pPr>
      <w:r>
        <w:t xml:space="preserve">При работе со списком документов или вложенными таблицами, можно воспользоваться </w:t>
      </w:r>
      <w:r>
        <w:t xml:space="preserve">«</w:t>
      </w:r>
      <w:r>
        <w:t xml:space="preserve">горячими клавишами</w:t>
      </w:r>
      <w:r>
        <w:t xml:space="preserve">»</w:t>
      </w:r>
      <w:r>
        <w:t xml:space="preserve">, которые позволяют быстро выполнять некоторые наиболее часто используемые операции.</w:t>
      </w:r>
      <w:r/>
    </w:p>
    <w:p>
      <w:pPr>
        <w:pStyle w:val="1102"/>
      </w:pPr>
      <w:r>
        <w:t xml:space="preserve">Список </w:t>
      </w:r>
      <w:r>
        <w:t xml:space="preserve">«</w:t>
      </w:r>
      <w:r>
        <w:t xml:space="preserve">горячих клавиш</w:t>
      </w:r>
      <w:r>
        <w:t xml:space="preserve">»</w:t>
      </w:r>
      <w:r>
        <w:t xml:space="preserve"> при работе со списком документов:</w:t>
      </w:r>
      <w:r/>
    </w:p>
    <w:p>
      <w:pPr>
        <w:pStyle w:val="1093"/>
      </w:pPr>
      <w:r>
        <w:rPr>
          <w:lang w:val="en-US"/>
        </w:rPr>
        <w:t xml:space="preserve">Alt</w:t>
      </w:r>
      <w:r>
        <w:t xml:space="preserve">+</w:t>
      </w:r>
      <w:r>
        <w:rPr>
          <w:lang w:val="en-US"/>
        </w:rPr>
        <w:t xml:space="preserve">N</w:t>
      </w:r>
      <w:r>
        <w:t xml:space="preserve"> – создать новый документ;</w:t>
      </w:r>
      <w:r/>
    </w:p>
    <w:p>
      <w:pPr>
        <w:pStyle w:val="1093"/>
      </w:pPr>
      <w:r>
        <w:rPr>
          <w:lang w:val="en-US"/>
        </w:rPr>
        <w:t xml:space="preserve">Alt</w:t>
      </w:r>
      <w:r>
        <w:t xml:space="preserve">+</w:t>
      </w:r>
      <w:r>
        <w:rPr>
          <w:lang w:val="en-US"/>
        </w:rPr>
        <w:t xml:space="preserve">D</w:t>
      </w:r>
      <w:r>
        <w:t xml:space="preserve"> – удалить выделенный документ;</w:t>
      </w:r>
      <w:r/>
    </w:p>
    <w:p>
      <w:pPr>
        <w:pStyle w:val="1093"/>
      </w:pPr>
      <w:r>
        <w:rPr>
          <w:lang w:val="en-US"/>
        </w:rPr>
        <w:t xml:space="preserve">Alt</w:t>
      </w:r>
      <w:r>
        <w:t xml:space="preserve">+</w:t>
      </w:r>
      <w:r>
        <w:rPr>
          <w:lang w:val="en-US"/>
        </w:rPr>
        <w:t xml:space="preserve">F</w:t>
      </w:r>
      <w:r>
        <w:t xml:space="preserve"> – поиск документа;</w:t>
      </w:r>
      <w:r/>
    </w:p>
    <w:p>
      <w:pPr>
        <w:pStyle w:val="1093"/>
      </w:pPr>
      <w:r>
        <w:rPr>
          <w:lang w:val="en-US"/>
        </w:rPr>
        <w:t xml:space="preserve">Alt</w:t>
      </w:r>
      <w:r>
        <w:t xml:space="preserve">+</w:t>
      </w:r>
      <w:r>
        <w:rPr>
          <w:lang w:val="en-US"/>
        </w:rPr>
        <w:t xml:space="preserve">P</w:t>
      </w:r>
      <w:r>
        <w:t xml:space="preserve"> – печать документа;</w:t>
      </w:r>
      <w:r/>
    </w:p>
    <w:p>
      <w:pPr>
        <w:pStyle w:val="1093"/>
      </w:pPr>
      <w:r>
        <w:rPr>
          <w:lang w:val="en-US"/>
        </w:rPr>
        <w:t xml:space="preserve">Ctrl</w:t>
      </w:r>
      <w:r>
        <w:t xml:space="preserve">+</w:t>
      </w:r>
      <w:r>
        <w:rPr>
          <w:lang w:val="en-US"/>
        </w:rPr>
        <w:t xml:space="preserve">A</w:t>
      </w:r>
      <w:r>
        <w:t xml:space="preserve"> – выделение всех документов на текущей странице списка.</w:t>
      </w:r>
      <w:r/>
    </w:p>
    <w:p>
      <w:pPr>
        <w:pStyle w:val="1102"/>
      </w:pPr>
      <w:r>
        <w:t xml:space="preserve">Список горячих клавиш для вложенных таблиц:</w:t>
      </w:r>
      <w:r/>
    </w:p>
    <w:p>
      <w:pPr>
        <w:pStyle w:val="1093"/>
      </w:pPr>
      <w:r>
        <w:rPr>
          <w:lang w:val="en-US"/>
        </w:rPr>
        <w:t xml:space="preserve">Alt</w:t>
      </w:r>
      <w:r>
        <w:t xml:space="preserve">+</w:t>
      </w:r>
      <w:r>
        <w:rPr>
          <w:lang w:val="en-US"/>
        </w:rPr>
        <w:t xml:space="preserve">B</w:t>
      </w:r>
      <w:r>
        <w:t xml:space="preserve"> – создать копию строки;</w:t>
      </w:r>
      <w:r/>
    </w:p>
    <w:p>
      <w:pPr>
        <w:pStyle w:val="1093"/>
      </w:pPr>
      <w:r>
        <w:rPr>
          <w:lang w:val="en-US"/>
        </w:rPr>
        <w:t xml:space="preserve">Alt</w:t>
      </w:r>
      <w:r>
        <w:t xml:space="preserve">+</w:t>
      </w:r>
      <w:r>
        <w:rPr>
          <w:lang w:val="en-US"/>
        </w:rPr>
        <w:t xml:space="preserve">F</w:t>
      </w:r>
      <w:r>
        <w:t xml:space="preserve"> – поиск;</w:t>
      </w:r>
      <w:r/>
    </w:p>
    <w:p>
      <w:pPr>
        <w:pStyle w:val="1093"/>
      </w:pPr>
      <w:r>
        <w:rPr>
          <w:lang w:val="en-US"/>
        </w:rPr>
        <w:t xml:space="preserve">Insert</w:t>
      </w:r>
      <w:r>
        <w:t xml:space="preserve"> – добавить новую строку;</w:t>
      </w:r>
      <w:r/>
    </w:p>
    <w:p>
      <w:pPr>
        <w:pStyle w:val="1093"/>
      </w:pPr>
      <w:r>
        <w:rPr>
          <w:lang w:val="en-US"/>
        </w:rPr>
        <w:t xml:space="preserve">Delete</w:t>
      </w:r>
      <w:r>
        <w:t xml:space="preserve"> – удалить строку.</w:t>
      </w:r>
      <w:r/>
    </w:p>
    <w:p>
      <w:pPr>
        <w:pStyle w:val="1104"/>
      </w:pPr>
      <w:r>
        <w:rPr>
          <w:rStyle w:val="1059"/>
        </w:rPr>
        <w:t xml:space="preserve">Внимание!</w:t>
      </w:r>
      <w:r>
        <w:tab/>
        <w:t xml:space="preserve">Перед использованием </w:t>
      </w:r>
      <w:r>
        <w:t xml:space="preserve">«</w:t>
      </w:r>
      <w:r>
        <w:t xml:space="preserve">горячих клавиш</w:t>
      </w:r>
      <w:r>
        <w:t xml:space="preserve">»</w:t>
      </w:r>
      <w:r>
        <w:t xml:space="preserve"> необходимо сначала выделить произвольную строку списка документов или запись во вложенной таблице.</w:t>
      </w:r>
      <w:r/>
    </w:p>
    <w:p>
      <w:pPr>
        <w:pStyle w:val="1017"/>
      </w:pPr>
      <w:r/>
      <w:bookmarkStart w:id="163" w:name="_Ref485829949"/>
      <w:r/>
      <w:bookmarkStart w:id="164" w:name="_Toc151469635"/>
      <w:r>
        <w:t xml:space="preserve">Операции доступные на панели инструментов экранной формы документа</w:t>
      </w:r>
      <w:bookmarkEnd w:id="163"/>
      <w:r/>
      <w:bookmarkEnd w:id="164"/>
      <w:r/>
      <w:r/>
    </w:p>
    <w:p>
      <w:pPr>
        <w:pStyle w:val="1102"/>
      </w:pPr>
      <w:r>
        <w:t xml:space="preserve">При вводе/редактировании документа используются кнопки, расположенные на панели инструментов экранной формы документа (рис. </w:t>
      </w:r>
      <w:r>
        <w:fldChar w:fldCharType="begin"/>
      </w:r>
      <w:r>
        <w:instrText xml:space="preserve"> REF _Ref220757333 \h </w:instrText>
      </w:r>
      <w:r>
        <w:instrText xml:space="preserve"> \* MERGEFORMAT </w:instrText>
      </w:r>
      <w:r>
        <w:fldChar w:fldCharType="separate"/>
      </w:r>
      <w:r>
        <w:t xml:space="preserve">44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114800"/>
                <wp:effectExtent l="0" t="0" r="0" b="0"/>
                <wp:docPr id="85" name="_x0000_i11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612648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482.40pt;height:324.00pt;mso-wrap-distance-left:0.00pt;mso-wrap-distance-top:0.00pt;mso-wrap-distance-right:0.00pt;mso-wrap-distance-bottom:0.00pt;" stroked="false">
                <v:path textboxrect="0,0,0,0"/>
                <v:imagedata r:id="rId101" o:title=""/>
              </v:shape>
            </w:pict>
          </mc:Fallback>
        </mc:AlternateContent>
      </w:r>
      <w:r/>
    </w:p>
    <w:p>
      <w:pPr>
        <w:pStyle w:val="1091"/>
      </w:pPr>
      <w:r/>
      <w:bookmarkStart w:id="165" w:name="_Ref22075733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66" w:name="_Toc151726788"/>
      <w:r>
        <w:t xml:space="preserve">44</w:t>
      </w:r>
      <w:r>
        <w:fldChar w:fldCharType="end"/>
      </w:r>
      <w:bookmarkEnd w:id="165"/>
      <w:r>
        <w:t xml:space="preserve">. Пример панели инструментов экранной формы документа</w:t>
      </w:r>
      <w:bookmarkEnd w:id="166"/>
      <w:r/>
      <w:r/>
    </w:p>
    <w:p>
      <w:pPr>
        <w:pStyle w:val="1102"/>
      </w:pPr>
      <w:r>
        <w:t xml:space="preserve">Назначение кнопок описано в таблице</w:t>
      </w:r>
      <w:r>
        <w:t xml:space="preserve"> </w:t>
      </w:r>
      <w:r>
        <w:fldChar w:fldCharType="begin"/>
      </w:r>
      <w:r>
        <w:instrText xml:space="preserve"> REF _Ref205891258 \h </w:instrText>
      </w:r>
      <w:r>
        <w:instrText xml:space="preserve"> \* MERGEFORMAT </w:instrText>
      </w:r>
      <w:r>
        <w:fldChar w:fldCharType="separate"/>
      </w:r>
      <w:r>
        <w:t xml:space="preserve">3</w:t>
      </w:r>
      <w:r>
        <w:fldChar w:fldCharType="end"/>
      </w:r>
      <w:r>
        <w:t xml:space="preserve">.</w:t>
      </w:r>
      <w:r/>
    </w:p>
    <w:p>
      <w:pPr>
        <w:pStyle w:val="1101"/>
      </w:pPr>
      <w:r/>
      <w:bookmarkStart w:id="167" w:name="_Ref205891258"/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68" w:name="_Toc151469702"/>
      <w:r>
        <w:t xml:space="preserve">3</w:t>
      </w:r>
      <w:r>
        <w:fldChar w:fldCharType="end"/>
      </w:r>
      <w:bookmarkEnd w:id="167"/>
      <w:r>
        <w:t xml:space="preserve">. Описание кнопок панели инструментов </w:t>
      </w:r>
      <w:r>
        <w:t xml:space="preserve">в </w:t>
      </w:r>
      <w:r>
        <w:t xml:space="preserve">экранной форм</w:t>
      </w:r>
      <w:r>
        <w:t xml:space="preserve">е</w:t>
      </w:r>
      <w:r>
        <w:t xml:space="preserve"> документа</w:t>
      </w:r>
      <w:bookmarkEnd w:id="168"/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2551"/>
        <w:gridCol w:w="6293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Кнопка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Название операции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3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Описание операции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86" name="_x0000_i111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Создать новый документ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форма для создания нового документа. 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87" name="_x0000_i111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Создать копию документа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Создается копия открытого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88" name="_x0000_i111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Выбрать родительский документ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 поиска родительского документа. 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89" name="_x0000_i111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Сохранить изменения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контроль заполнения полей документа и сохранение произведенных изменений.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0" name="_x0000_i111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Сохранить изменения и закрыть окно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контроль заполнения полей документа, сохранение произведенных изменений и выход из формы.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1" name="_x0000_i111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Проверить документ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проверка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2" name="_x0000_i111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Печать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Выполняется отправка документа на печать.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3" name="_x0000_i111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Закрыть форму </w:t>
            </w:r>
            <w:r/>
          </w:p>
        </w:tc>
        <w:tc>
          <w:tcPr>
            <w:shd w:val="clear" w:color="auto" w:fill="auto"/>
            <w:tcW w:w="6293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Закрывается форма документа.</w:t>
            </w:r>
            <w:r/>
          </w:p>
        </w:tc>
      </w:tr>
    </w:tbl>
    <w:p>
      <w:pPr>
        <w:pStyle w:val="1104"/>
      </w:pPr>
      <w:r/>
      <w:bookmarkStart w:id="169" w:name="_Ref328396131"/>
      <w:r/>
      <w:bookmarkStart w:id="170" w:name="_Ref227065730"/>
      <w:r>
        <w:rPr>
          <w:rStyle w:val="1059"/>
        </w:rPr>
        <w:t xml:space="preserve">Внимание!</w:t>
      </w:r>
      <w:r>
        <w:tab/>
        <w:t xml:space="preserve">Для сохранения промежуточного результата при заполнении формы документа, необходимо сначала нажать кнопку «Проверить документ», а затем, в</w:t>
      </w:r>
      <w:r>
        <w:t xml:space="preserve"> </w:t>
      </w:r>
      <w:r>
        <w:t xml:space="preserve">появившимся окне «Результаты проверки», нажать кнопку «Сохранить».</w:t>
      </w:r>
      <w:r/>
    </w:p>
    <w:p>
      <w:pPr>
        <w:pStyle w:val="1017"/>
      </w:pPr>
      <w:r/>
      <w:bookmarkStart w:id="171" w:name="_Toc151469636"/>
      <w:r>
        <w:t xml:space="preserve">Работа с табличными записями</w:t>
      </w:r>
      <w:bookmarkEnd w:id="169"/>
      <w:r/>
      <w:bookmarkEnd w:id="170"/>
      <w:r/>
      <w:bookmarkEnd w:id="171"/>
      <w:r/>
      <w:r/>
    </w:p>
    <w:p>
      <w:pPr>
        <w:pStyle w:val="1102"/>
      </w:pPr>
      <w:r>
        <w:t xml:space="preserve">Экранные формы документов могут содержать встроенные таблицы (табличные блоки). Пример экранной формы, содержащей встроенную таблицу, показан на рисунке</w:t>
      </w:r>
      <w:r>
        <w:t xml:space="preserve"> </w:t>
      </w:r>
      <w:r>
        <w:fldChar w:fldCharType="begin"/>
      </w:r>
      <w:r>
        <w:instrText xml:space="preserve"> REF _Ref328404363 \h </w:instrText>
      </w:r>
      <w:r>
        <w:instrText xml:space="preserve"> \* MERGEFORMAT </w:instrText>
      </w:r>
      <w:r>
        <w:fldChar w:fldCharType="separate"/>
      </w:r>
      <w:r>
        <w:t xml:space="preserve">45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017520"/>
                <wp:effectExtent l="0" t="0" r="0" b="0"/>
                <wp:docPr id="94" name="_x0000_i11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6126480" cy="3017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82.40pt;height:237.60pt;mso-wrap-distance-left:0.00pt;mso-wrap-distance-top:0.00pt;mso-wrap-distance-right:0.00pt;mso-wrap-distance-bottom:0.00pt;" stroked="false">
                <v:path textboxrect="0,0,0,0"/>
                <v:imagedata r:id="rId105" o:title=""/>
              </v:shape>
            </w:pict>
          </mc:Fallback>
        </mc:AlternateContent>
      </w:r>
      <w:r/>
    </w:p>
    <w:p>
      <w:pPr>
        <w:pStyle w:val="1091"/>
      </w:pPr>
      <w:r/>
      <w:bookmarkStart w:id="172" w:name="_Ref32840436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73" w:name="_Toc151726789"/>
      <w:r>
        <w:t xml:space="preserve">45</w:t>
      </w:r>
      <w:r>
        <w:fldChar w:fldCharType="end"/>
      </w:r>
      <w:bookmarkEnd w:id="172"/>
      <w:r>
        <w:t xml:space="preserve">. Пример экранной формы, содержащей встроенную таблицу</w:t>
      </w:r>
      <w:bookmarkEnd w:id="173"/>
      <w:r/>
      <w:r/>
    </w:p>
    <w:p>
      <w:pPr>
        <w:pStyle w:val="1102"/>
      </w:pPr>
      <w:r>
        <w:t xml:space="preserve">При работе со встроенными таблицами используются кнопки, расположенные на панели инструментов табличного блока.</w:t>
      </w:r>
      <w:r/>
    </w:p>
    <w:p>
      <w:pPr>
        <w:pStyle w:val="1102"/>
      </w:pPr>
      <w:r>
        <w:t xml:space="preserve">Для выполнения операции следует выделить во вложенной таблице нужную запись и нажать соответствующую кнопку на табличной панели инструментов (таб</w:t>
      </w:r>
      <w:r>
        <w:t xml:space="preserve">л</w:t>
      </w:r>
      <w:r>
        <w:t xml:space="preserve">. </w:t>
      </w:r>
      <w:r>
        <w:fldChar w:fldCharType="begin"/>
      </w:r>
      <w:r>
        <w:instrText xml:space="preserve"> REF _Ref227420372 \h </w:instrText>
      </w:r>
      <w:r>
        <w:instrText xml:space="preserve"> \* MERGEFORMAT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).</w:t>
      </w:r>
      <w:r/>
    </w:p>
    <w:p>
      <w:pPr>
        <w:pStyle w:val="1101"/>
      </w:pPr>
      <w:r/>
      <w:bookmarkStart w:id="174" w:name="_Ref227420372"/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75" w:name="_Toc151469703"/>
      <w:r>
        <w:t xml:space="preserve">4</w:t>
      </w:r>
      <w:r>
        <w:fldChar w:fldCharType="end"/>
      </w:r>
      <w:bookmarkEnd w:id="174"/>
      <w:r>
        <w:t xml:space="preserve">. Описание кнопок панели инструментов табличного блока</w:t>
      </w:r>
      <w:bookmarkEnd w:id="175"/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984"/>
        <w:gridCol w:w="6860"/>
      </w:tblGrid>
      <w:tr>
        <w:tblPrEx/>
        <w:trPr>
          <w:trHeight w:val="691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Кнопка 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Название </w:t>
            </w:r>
            <w:r>
              <w:br/>
              <w:t xml:space="preserve">операции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0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Описание операции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5" name="_x0000_i111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Добавить новую строку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форма для создания новой записи. После заполнения полей формы и сохранения в список добавляется новая строка.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6" name="_x0000_i112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Копирование записи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списке отобразится новая запись с атрибутами скопированной записи.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7" name="_x0000_i112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Просмотр / Редактирование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форма «Редактирование записи», состав полей которой аналогичен форме «Добавление записи». В форме следует отредактировать требуемые поля и нажать на кнопку «ОК». Если запись недоступна для редактирования, то она открывается только на просмотр.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8" name="_x0000_i112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Удаление записи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 запроса на подтверждение операции удаления, в котором следует нажать на кнопку «Да».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99" name="_x0000_i112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Настройка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 «Настройка колонок» следует установить флаги в полях «Включить» напротив названий колонок для просмотра.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100" name="_x0000_i112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Поиск записей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Открывается окно «Поиск», в котором следует:</w:t>
            </w:r>
            <w:r/>
          </w:p>
          <w:p>
            <w:pPr>
              <w:pStyle w:val="1111"/>
            </w:pPr>
            <w:r>
              <w:t xml:space="preserve">ввести в поле «Найти» строку символов;</w:t>
            </w:r>
            <w:r/>
          </w:p>
          <w:p>
            <w:pPr>
              <w:pStyle w:val="1111"/>
            </w:pPr>
            <w:r>
              <w:t xml:space="preserve">в поле «Колонка» выбрать из раскрывающегося списка наименование поля, по которому будет производиться поиск;</w:t>
            </w:r>
            <w:r/>
          </w:p>
          <w:p>
            <w:pPr>
              <w:pStyle w:val="1111"/>
            </w:pPr>
            <w:r>
              <w:t xml:space="preserve">установить флаг переключателя «Совпадение с любой частью поля» и/или «С начала» для определения способа поиска заданной строки символов в поле;</w:t>
            </w:r>
            <w:r/>
          </w:p>
          <w:p>
            <w:pPr>
              <w:pStyle w:val="1111"/>
            </w:pPr>
            <w:r>
              <w:t xml:space="preserve">нажать на кнопку «Найти».</w:t>
            </w:r>
            <w:r/>
          </w:p>
          <w:p>
            <w:pPr>
              <w:pStyle w:val="1109"/>
              <w:ind w:left="57" w:right="57"/>
            </w:pPr>
            <w:r>
              <w:t xml:space="preserve">Если запись с заданными параметрами будет найдена, то она будет выделена цветом. Для поиска следующей записи с заданными параметрами следует нажать на кнопку «Найти далее». Для закрытия формы «Поиск» следует нажать на кнопку «Отмена».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101" name="_x0000_i112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Применить фильтр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Включается фильтр по значениям, указанным в пустых полях, расположенных над названиями столбцов списка.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5760" cy="365760"/>
                      <wp:effectExtent l="0" t="0" r="0" b="0"/>
                      <wp:docPr id="102" name="_x0000_i11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width:28.80pt;height:28.80pt;mso-wrap-distance-left:0.00pt;mso-wrap-distance-top:0.00pt;mso-wrap-distance-right:0.00pt;mso-wrap-distance-bottom:0.0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Сбросить фильтр</w:t>
            </w:r>
            <w:r/>
          </w:p>
        </w:tc>
        <w:tc>
          <w:tcPr>
            <w:shd w:val="clear" w:color="auto" w:fill="auto"/>
            <w:tcW w:w="6860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Сброс фильтра.</w:t>
            </w:r>
            <w:r/>
          </w:p>
        </w:tc>
      </w:tr>
    </w:tbl>
    <w:p>
      <w:pPr>
        <w:pStyle w:val="1017"/>
      </w:pPr>
      <w:r/>
      <w:bookmarkStart w:id="176" w:name="_Ref397519379"/>
      <w:r/>
      <w:bookmarkStart w:id="177" w:name="_Toc151469637"/>
      <w:r>
        <w:t xml:space="preserve">Контекстное меню</w:t>
      </w:r>
      <w:bookmarkEnd w:id="176"/>
      <w:r/>
      <w:bookmarkEnd w:id="177"/>
      <w:r/>
      <w:r/>
    </w:p>
    <w:p>
      <w:pPr>
        <w:pStyle w:val="1102"/>
      </w:pPr>
      <w:r>
        <w:t xml:space="preserve">Помимо перечисленных выше описанных инструментальных панелей, при работе с программой, для выполнения</w:t>
      </w:r>
      <w:r>
        <w:t xml:space="preserve"> типовых операций над документами и справочниками, также используется контекстное меню. Контекстным, меню называется потому, что набор команд, входящих в его состав может меняться, в зависимости от того, где это меню вызывается, т.е. зависит от контекста. </w:t>
      </w:r>
      <w:r/>
    </w:p>
    <w:p>
      <w:pPr>
        <w:pStyle w:val="1102"/>
      </w:pPr>
      <w:r>
        <w:t xml:space="preserve">Для вызова контекстного меню необходимо выполнить следующие действия: поместить указатель мыши на объект (например, на документ в списке документов) и сделать щелчок правой клавишей мыши. На экране откроется меню. На рисунке</w:t>
      </w:r>
      <w:r>
        <w:t xml:space="preserve"> </w:t>
      </w:r>
      <w:r>
        <w:fldChar w:fldCharType="begin"/>
      </w:r>
      <w:r>
        <w:instrText xml:space="preserve"> REF _Ref220740309 \h </w:instrText>
      </w:r>
      <w:r>
        <w:instrText xml:space="preserve"> \* MERGEFORMAT </w:instrText>
      </w:r>
      <w:r>
        <w:fldChar w:fldCharType="separate"/>
      </w:r>
      <w:r>
        <w:t xml:space="preserve">46</w:t>
      </w:r>
      <w:r>
        <w:fldChar w:fldCharType="end"/>
      </w:r>
      <w:r>
        <w:t xml:space="preserve"> показан пример вызова контекстного меню для выделенного документа.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3200400"/>
                <wp:effectExtent l="0" t="0" r="0" b="0"/>
                <wp:docPr id="103" name="_x0000_i11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6035039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75.20pt;height:252.00pt;mso-wrap-distance-left:0.00pt;mso-wrap-distance-top:0.00pt;mso-wrap-distance-right:0.00pt;mso-wrap-distance-bottom:0.00pt;" stroked="false">
                <v:path textboxrect="0,0,0,0"/>
                <v:imagedata r:id="rId114" o:title=""/>
              </v:shape>
            </w:pict>
          </mc:Fallback>
        </mc:AlternateContent>
      </w:r>
      <w:r/>
    </w:p>
    <w:p>
      <w:pPr>
        <w:pStyle w:val="1091"/>
      </w:pPr>
      <w:r/>
      <w:bookmarkStart w:id="178" w:name="_Ref220740309"/>
      <w:r/>
      <w:bookmarkStart w:id="179" w:name="_Ref22074026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0" w:name="_Toc151726790"/>
      <w:r>
        <w:t xml:space="preserve">46</w:t>
      </w:r>
      <w:r>
        <w:fldChar w:fldCharType="end"/>
      </w:r>
      <w:bookmarkEnd w:id="178"/>
      <w:r/>
      <w:bookmarkEnd w:id="179"/>
      <w:r>
        <w:t xml:space="preserve">. Пример контекстного меню</w:t>
      </w:r>
      <w:bookmarkEnd w:id="180"/>
      <w:r/>
      <w:r/>
    </w:p>
    <w:p>
      <w:pPr>
        <w:pStyle w:val="1017"/>
      </w:pPr>
      <w:r/>
      <w:bookmarkStart w:id="181" w:name="_Ref397519384"/>
      <w:r/>
      <w:bookmarkStart w:id="182" w:name="_Toc151469638"/>
      <w:r>
        <w:t xml:space="preserve">Панели сортировки и фильтров</w:t>
      </w:r>
      <w:bookmarkEnd w:id="181"/>
      <w:r/>
      <w:bookmarkEnd w:id="182"/>
      <w:r/>
      <w:r/>
    </w:p>
    <w:p>
      <w:pPr>
        <w:pStyle w:val="1102"/>
      </w:pPr>
      <w:r>
        <w:t xml:space="preserve">Панели сортировки и фильтров (рис. </w:t>
      </w:r>
      <w:r>
        <w:fldChar w:fldCharType="begin"/>
      </w:r>
      <w:r>
        <w:instrText xml:space="preserve"> REF _Ref381285131 \h </w:instrText>
      </w:r>
      <w:r>
        <w:instrText xml:space="preserve"> \* MERGEFORMAT </w:instrText>
      </w:r>
      <w:r>
        <w:fldChar w:fldCharType="separate"/>
      </w:r>
      <w:r>
        <w:t xml:space="preserve">47</w:t>
      </w:r>
      <w:r>
        <w:fldChar w:fldCharType="end"/>
      </w:r>
      <w:r>
        <w:t xml:space="preserve">) предназначены для быстрого поиска нужных документов в списке и их сортировки.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286000"/>
                <wp:effectExtent l="0" t="0" r="0" b="0"/>
                <wp:docPr id="104" name="_x0000_i11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612648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82.40pt;height:180.00pt;mso-wrap-distance-left:0.00pt;mso-wrap-distance-top:0.00pt;mso-wrap-distance-right:0.00pt;mso-wrap-distance-bottom:0.00pt;" stroked="false">
                <v:path textboxrect="0,0,0,0"/>
                <v:imagedata r:id="rId115" o:title=""/>
              </v:shape>
            </w:pict>
          </mc:Fallback>
        </mc:AlternateContent>
      </w:r>
      <w:r/>
    </w:p>
    <w:p>
      <w:pPr>
        <w:pStyle w:val="1091"/>
      </w:pPr>
      <w:r/>
      <w:bookmarkStart w:id="183" w:name="_Ref38128513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4" w:name="_Toc151726791"/>
      <w:r>
        <w:t xml:space="preserve">47</w:t>
      </w:r>
      <w:r>
        <w:fldChar w:fldCharType="end"/>
      </w:r>
      <w:bookmarkEnd w:id="183"/>
      <w:r>
        <w:t xml:space="preserve">. Панели сортировки и фильтров</w:t>
      </w:r>
      <w:bookmarkEnd w:id="184"/>
      <w:r/>
      <w:r/>
    </w:p>
    <w:p>
      <w:pPr>
        <w:pStyle w:val="1018"/>
      </w:pPr>
      <w:r>
        <w:t xml:space="preserve">Сортировка документов</w:t>
      </w:r>
      <w:r/>
    </w:p>
    <w:p>
      <w:pPr>
        <w:pStyle w:val="1102"/>
      </w:pPr>
      <w:r>
        <w:t xml:space="preserve">Панель сортировки (рис. </w:t>
      </w:r>
      <w:r>
        <w:fldChar w:fldCharType="begin"/>
      </w:r>
      <w:r>
        <w:instrText xml:space="preserve"> REF _Ref325535177 \h </w:instrText>
      </w:r>
      <w:r>
        <w:instrText xml:space="preserve"> \* MERGEFORMAT </w:instrText>
      </w:r>
      <w:r>
        <w:fldChar w:fldCharType="separate"/>
      </w:r>
      <w:r>
        <w:t xml:space="preserve">48</w:t>
      </w:r>
      <w:r>
        <w:fldChar w:fldCharType="end"/>
      </w:r>
      <w:r>
        <w:t xml:space="preserve">) предназначена для сортировки записей списка документов (записей справочников) по выбранному признаку.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23360" cy="365760"/>
                <wp:effectExtent l="0" t="0" r="0" b="0"/>
                <wp:docPr id="105" name="_x0000_i11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40233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316.80pt;height:28.80pt;mso-wrap-distance-left:0.00pt;mso-wrap-distance-top:0.00pt;mso-wrap-distance-right:0.00pt;mso-wrap-distance-bottom:0.00pt;" stroked="false">
                <v:path textboxrect="0,0,0,0"/>
                <v:imagedata r:id="rId116" o:title=""/>
              </v:shape>
            </w:pict>
          </mc:Fallback>
        </mc:AlternateContent>
      </w:r>
      <w:r/>
    </w:p>
    <w:p>
      <w:pPr>
        <w:pStyle w:val="1091"/>
      </w:pPr>
      <w:r/>
      <w:bookmarkStart w:id="185" w:name="_Ref32553517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6" w:name="_Toc151726792"/>
      <w:r>
        <w:t xml:space="preserve">48</w:t>
      </w:r>
      <w:r>
        <w:fldChar w:fldCharType="end"/>
      </w:r>
      <w:bookmarkEnd w:id="185"/>
      <w:r>
        <w:t xml:space="preserve">. Панель сортировки</w:t>
      </w:r>
      <w:bookmarkEnd w:id="186"/>
      <w:r/>
      <w:r/>
    </w:p>
    <w:p>
      <w:pPr>
        <w:pStyle w:val="1102"/>
      </w:pPr>
      <w:r>
        <w:t xml:space="preserve">Чтобы отсортировать документы (записи справочника) по нужному признаку, на панели сортировки следует щелкнуть левой клавишей мыши по </w:t>
      </w:r>
      <w:r>
        <w:t xml:space="preserve">значку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06" name="_x0000_i11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17" o:title=""/>
              </v:shape>
            </w:pict>
          </mc:Fallback>
        </mc:AlternateContent>
      </w:r>
      <w:r>
        <w:t xml:space="preserve"> (</w:t>
      </w:r>
      <w:r>
        <w:t xml:space="preserve">рис. </w:t>
      </w:r>
      <w:r>
        <w:fldChar w:fldCharType="begin"/>
      </w:r>
      <w:r>
        <w:instrText xml:space="preserve"> REF _Ref227155644 \h </w:instrText>
      </w:r>
      <w:r>
        <w:instrText xml:space="preserve"> \* MERGEFORMAT </w:instrText>
      </w:r>
      <w:r>
        <w:fldChar w:fldCharType="separate"/>
      </w:r>
      <w:r>
        <w:t xml:space="preserve">49</w:t>
      </w:r>
      <w:r>
        <w:fldChar w:fldCharType="end"/>
      </w:r>
      <w:r>
        <w:t xml:space="preserve">). В открывшем</w:t>
      </w:r>
      <w:r>
        <w:t xml:space="preserve">ся списке следует выбрать признак, по которому будет производиться сортировка. Выбор признака осуществляется одиночным щелчком левой клавишей мыши по названию признака. После чего документы в списке будут автоматически отсортированы по выбранному признаку.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23360" cy="1371600"/>
                <wp:effectExtent l="0" t="0" r="0" b="0"/>
                <wp:docPr id="107" name="_x0000_i11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402336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316.80pt;height:108.00pt;mso-wrap-distance-left:0.00pt;mso-wrap-distance-top:0.00pt;mso-wrap-distance-right:0.00pt;mso-wrap-distance-bottom:0.00pt;" stroked="false">
                <v:path textboxrect="0,0,0,0"/>
                <v:imagedata r:id="rId118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187" w:name="_Ref22715564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8" w:name="_Toc151726793"/>
      <w:r>
        <w:t xml:space="preserve">49</w:t>
      </w:r>
      <w:r>
        <w:fldChar w:fldCharType="end"/>
      </w:r>
      <w:bookmarkEnd w:id="187"/>
      <w:r>
        <w:t xml:space="preserve">. Пример панели сортировки с открытым списком признаков</w:t>
      </w:r>
      <w:bookmarkEnd w:id="188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rPr>
          <w:rStyle w:val="1059"/>
        </w:rPr>
        <w:tab/>
      </w:r>
      <w:r>
        <w:t xml:space="preserve">По умолчанию сортировка документов в списке производится по признаку, который в списке параметров выделен курсивом.</w:t>
      </w:r>
      <w:r/>
    </w:p>
    <w:p>
      <w:pPr>
        <w:pStyle w:val="1102"/>
      </w:pPr>
      <w:r>
        <w:t xml:space="preserve">Состав признаков сортировки меняется в зависимости от выбранного типа документов.</w:t>
      </w:r>
      <w:r/>
    </w:p>
    <w:p>
      <w:pPr>
        <w:pStyle w:val="1102"/>
      </w:pPr>
      <w:r>
        <w:t xml:space="preserve">Чтобы установить сортировку по возрастанию/убыванию значения выбранного признака, следует нажать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08" name="_x0000_i11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19" o:title=""/>
              </v:shape>
            </w:pict>
          </mc:Fallback>
        </mc:AlternateContent>
      </w:r>
      <w:r>
        <w:t xml:space="preserve">/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09" name="_x0000_i11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20" o:title=""/>
              </v:shape>
            </w:pict>
          </mc:Fallback>
        </mc:AlternateContent>
      </w:r>
      <w:r>
        <w:t xml:space="preserve"> на панели сортировки.</w:t>
      </w:r>
      <w:r/>
    </w:p>
    <w:p>
      <w:pPr>
        <w:pStyle w:val="1102"/>
      </w:pPr>
      <w:r>
        <w:t xml:space="preserve">Для быстрой сортировки записей по колонке следует выполнить одиночный щелчок левой клавишей мыши в области заголовка колонки. При этом произойдет сортировка записей по возрастанию значений в выбранной колонке.</w:t>
      </w:r>
      <w:r/>
    </w:p>
    <w:p>
      <w:pPr>
        <w:pStyle w:val="1102"/>
      </w:pPr>
      <w:r>
        <w:t xml:space="preserve">Повторный щелчок, приведет к сортировке записей по убыванию значений в выбранной колонке.</w:t>
      </w:r>
      <w:r/>
    </w:p>
    <w:p>
      <w:pPr>
        <w:pStyle w:val="1102"/>
      </w:pPr>
      <w:r>
        <w:t xml:space="preserve">Третий щелчок в области заголовка колонки, восстановит порядок сортировки записей в списке по умолчанию.</w:t>
      </w:r>
      <w:r/>
    </w:p>
    <w:p>
      <w:pPr>
        <w:pStyle w:val="1018"/>
      </w:pPr>
      <w:r/>
      <w:bookmarkStart w:id="189" w:name="_Ref394670540"/>
      <w:r>
        <w:t xml:space="preserve">Использование фильтров</w:t>
      </w:r>
      <w:bookmarkEnd w:id="189"/>
      <w:r/>
      <w:r/>
    </w:p>
    <w:p>
      <w:pPr>
        <w:pStyle w:val="1102"/>
      </w:pPr>
      <w:r>
        <w:t xml:space="preserve">Панель фильтров (рис. </w:t>
      </w:r>
      <w:r>
        <w:fldChar w:fldCharType="begin"/>
      </w:r>
      <w:r>
        <w:instrText xml:space="preserve"> REF _Ref204398205 \h </w:instrText>
      </w:r>
      <w:r>
        <w:instrText xml:space="preserve"> \* MERGEFORMAT </w:instrText>
      </w:r>
      <w:r>
        <w:fldChar w:fldCharType="separate"/>
      </w:r>
      <w:r>
        <w:t xml:space="preserve">50</w:t>
      </w:r>
      <w:r>
        <w:fldChar w:fldCharType="end"/>
      </w:r>
      <w:r>
        <w:t xml:space="preserve">) предназначена для отбора записей в списке документов (справочника) по заданным параметрам.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17520" cy="365760"/>
                <wp:effectExtent l="0" t="0" r="0" b="0"/>
                <wp:docPr id="110" name="_x0000_i11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3017519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237.60pt;height:28.80pt;mso-wrap-distance-left:0.00pt;mso-wrap-distance-top:0.00pt;mso-wrap-distance-right:0.00pt;mso-wrap-distance-bottom:0.00pt;" stroked="false">
                <v:path textboxrect="0,0,0,0"/>
                <v:imagedata r:id="rId121" o:title=""/>
              </v:shape>
            </w:pict>
          </mc:Fallback>
        </mc:AlternateContent>
      </w:r>
      <w:r/>
    </w:p>
    <w:p>
      <w:pPr>
        <w:pStyle w:val="1091"/>
      </w:pPr>
      <w:r/>
      <w:bookmarkStart w:id="190" w:name="_Ref20439820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1" w:name="_Toc151726794"/>
      <w:r>
        <w:t xml:space="preserve">50</w:t>
      </w:r>
      <w:r>
        <w:fldChar w:fldCharType="end"/>
      </w:r>
      <w:bookmarkEnd w:id="190"/>
      <w:r>
        <w:t xml:space="preserve">. Панель фильтров</w:t>
      </w:r>
      <w:bookmarkEnd w:id="191"/>
      <w:r/>
      <w:r/>
    </w:p>
    <w:p>
      <w:pPr>
        <w:pStyle w:val="1102"/>
      </w:pPr>
      <w:r>
        <w:t xml:space="preserve">Чтобы выполнить отбор нужных документов (записей справочника), следует задать параметры фильтрации. Для этого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7"/>
        </w:numPr>
      </w:pPr>
      <w:r>
        <w:t xml:space="preserve">Щелкнуть один раз левой клавишей мыши по </w:t>
      </w:r>
      <w:r>
        <w:t xml:space="preserve">значку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11" name="_x0000_i11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17" o:title=""/>
              </v:shape>
            </w:pict>
          </mc:Fallback>
        </mc:AlternateContent>
      </w:r>
      <w:r>
        <w:t xml:space="preserve"> (</w:t>
      </w:r>
      <w:r>
        <w:t xml:space="preserve">рис. </w:t>
      </w:r>
      <w:r>
        <w:fldChar w:fldCharType="begin"/>
      </w:r>
      <w:r>
        <w:instrText xml:space="preserve"> REF _Ref227048129 \h </w:instrText>
      </w:r>
      <w:r>
        <w:instrText xml:space="preserve"> \* MERGEFORMAT </w:instrText>
      </w:r>
      <w:r>
        <w:fldChar w:fldCharType="separate"/>
      </w:r>
      <w:r>
        <w:t xml:space="preserve">51</w:t>
      </w:r>
      <w:r>
        <w:fldChar w:fldCharType="end"/>
      </w:r>
      <w:r>
        <w:t xml:space="preserve">).</w:t>
      </w:r>
      <w:r/>
    </w:p>
    <w:p>
      <w:pPr>
        <w:pStyle w:val="1099"/>
        <w:numPr>
          <w:ilvl w:val="0"/>
          <w:numId w:val="7"/>
        </w:numPr>
      </w:pPr>
      <w:r>
        <w:t xml:space="preserve">В открывшемся списке (рис. </w:t>
      </w:r>
      <w:r>
        <w:fldChar w:fldCharType="begin"/>
      </w:r>
      <w:r>
        <w:instrText xml:space="preserve"> REF _Ref227048129 \h </w:instrText>
      </w:r>
      <w:r>
        <w:instrText xml:space="preserve"> \* MERGEFORMAT </w:instrText>
      </w:r>
      <w:r>
        <w:fldChar w:fldCharType="separate"/>
      </w:r>
      <w:r>
        <w:t xml:space="preserve">51</w:t>
      </w:r>
      <w:r>
        <w:fldChar w:fldCharType="end"/>
      </w:r>
      <w:r>
        <w:t xml:space="preserve">) следует выбрать параметр фильтрации, выполнив один щелчок левой клавишей мыши по названию параметра.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17520" cy="1280160"/>
                <wp:effectExtent l="0" t="0" r="0" b="0"/>
                <wp:docPr id="112" name="_x0000_i11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3017519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237.60pt;height:100.80pt;mso-wrap-distance-left:0.00pt;mso-wrap-distance-top:0.00pt;mso-wrap-distance-right:0.00pt;mso-wrap-distance-bottom:0.00pt;" stroked="false">
                <v:path textboxrect="0,0,0,0"/>
                <v:imagedata r:id="rId122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>
        <w:t xml:space="preserve"> </w:t>
      </w:r>
      <w:bookmarkStart w:id="192" w:name="_Ref22704812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3" w:name="_Toc151726795"/>
      <w:r>
        <w:t xml:space="preserve">51</w:t>
      </w:r>
      <w:r>
        <w:fldChar w:fldCharType="end"/>
      </w:r>
      <w:bookmarkEnd w:id="192"/>
      <w:r>
        <w:t xml:space="preserve">. Выбор параметра фильтрации</w:t>
      </w:r>
      <w:bookmarkEnd w:id="193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Набор параметров фильтрации зависят от типа документов, с которым вы в настоящий момент работаете.</w:t>
      </w:r>
      <w:r/>
    </w:p>
    <w:p>
      <w:pPr>
        <w:pStyle w:val="1099"/>
        <w:numPr>
          <w:ilvl w:val="0"/>
          <w:numId w:val="7"/>
        </w:numPr>
      </w:pPr>
      <w:r>
        <w:t xml:space="preserve">В открывшемся диалоговом окне (рис. </w:t>
      </w:r>
      <w:r>
        <w:fldChar w:fldCharType="begin"/>
      </w:r>
      <w:r>
        <w:instrText xml:space="preserve"> REF _Ref204411202 \h </w:instrText>
      </w:r>
      <w:r>
        <w:instrText xml:space="preserve"> \* MERGEFORMAT </w:instrText>
      </w:r>
      <w:r>
        <w:fldChar w:fldCharType="separate"/>
      </w:r>
      <w:r>
        <w:t xml:space="preserve">52</w:t>
      </w:r>
      <w:r>
        <w:fldChar w:fldCharType="end"/>
      </w:r>
      <w:r>
        <w:t xml:space="preserve">) следует ввести значения выбранного параметра и нажать на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66160" cy="2743200"/>
                <wp:effectExtent l="0" t="0" r="0" b="0"/>
                <wp:docPr id="113" name="_x0000_i11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356616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280.80pt;height:216.00pt;mso-wrap-distance-left:0.00pt;mso-wrap-distance-top:0.00pt;mso-wrap-distance-right:0.00pt;mso-wrap-distance-bottom:0.00pt;" stroked="false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pStyle w:val="1091"/>
      </w:pPr>
      <w:r/>
      <w:bookmarkStart w:id="194" w:name="_Ref20441120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5" w:name="_Toc151726796"/>
      <w:r>
        <w:t xml:space="preserve">52</w:t>
      </w:r>
      <w:r>
        <w:fldChar w:fldCharType="end"/>
      </w:r>
      <w:bookmarkEnd w:id="194"/>
      <w:r>
        <w:t xml:space="preserve">. Пример окна ввода значений параметров фильтра. </w:t>
      </w:r>
      <w:r>
        <w:br/>
        <w:t xml:space="preserve">Параметр </w:t>
      </w:r>
      <w:r>
        <w:t xml:space="preserve">«</w:t>
      </w:r>
      <w:r>
        <w:t xml:space="preserve">По основным параметрам</w:t>
      </w:r>
      <w:r>
        <w:t xml:space="preserve">»</w:t>
      </w:r>
      <w:bookmarkEnd w:id="195"/>
      <w:r/>
      <w:r/>
    </w:p>
    <w:p>
      <w:pPr>
        <w:pStyle w:val="1102"/>
      </w:pPr>
      <w:r>
        <w:t xml:space="preserve">В списке документов отобразятся только те документы, которые удовлетворяют установленным параметрам фильтрации.</w:t>
      </w:r>
      <w:r/>
    </w:p>
    <w:p>
      <w:pPr>
        <w:pStyle w:val="1102"/>
      </w:pPr>
      <w:r>
        <w:t xml:space="preserve">Чтобы отменить фильтрацию, следует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14" name="_x0000_i11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4"/>
                        <a:srcRect l="0" t="-14652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24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Сбросить фильтр). На панели фильтров отобразится значение </w:t>
      </w:r>
      <w:r>
        <w:t xml:space="preserve">«</w:t>
      </w:r>
      <w:r>
        <w:t xml:space="preserve">Все записи</w:t>
      </w:r>
      <w:r>
        <w:t xml:space="preserve">»</w:t>
      </w:r>
      <w:r>
        <w:t xml:space="preserve">, и в списке восстановятся все соответствующие ему записи.</w:t>
      </w:r>
      <w:r/>
    </w:p>
    <w:p>
      <w:pPr>
        <w:pStyle w:val="1102"/>
      </w:pPr>
      <w:r>
        <w:t xml:space="preserve">Ещё один способ фильтрации документов (записей спр</w:t>
      </w:r>
      <w:r>
        <w:t xml:space="preserve">авочников) заключается в том, чтобы указать значение параметра фильтрации непосредственно в специально отведенной для этого верхней пустой строке списка. В этом случае нужно в соответствующей колонке списка указывать значение параметра фильтрации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15" name="_x0000_i11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25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Применить фильтр). На рисунке</w:t>
      </w:r>
      <w:r>
        <w:t xml:space="preserve"> </w:t>
      </w:r>
      <w:r>
        <w:fldChar w:fldCharType="begin"/>
      </w:r>
      <w:r>
        <w:instrText xml:space="preserve"> REF _Ref325539900 \h </w:instrText>
      </w:r>
      <w:r>
        <w:instrText xml:space="preserve"> \* MERGEFORMAT </w:instrText>
      </w:r>
      <w:r>
        <w:fldChar w:fldCharType="separate"/>
      </w:r>
      <w:r>
        <w:t xml:space="preserve">53</w:t>
      </w:r>
      <w:r>
        <w:fldChar w:fldCharType="end"/>
      </w:r>
      <w:r>
        <w:t xml:space="preserve"> показан пример использования такого вида фильтрации документов.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1737360"/>
                <wp:effectExtent l="0" t="0" r="0" b="0"/>
                <wp:docPr id="116" name="_x0000_i11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612648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482.40pt;height:136.80pt;mso-wrap-distance-left:0.00pt;mso-wrap-distance-top:0.00pt;mso-wrap-distance-right:0.00pt;mso-wrap-distance-bottom:0.00pt;" stroked="false">
                <v:path textboxrect="0,0,0,0"/>
                <v:imagedata r:id="rId126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196" w:name="_Ref32553990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7" w:name="_Toc151726797"/>
      <w:r>
        <w:t xml:space="preserve">53</w:t>
      </w:r>
      <w:r>
        <w:fldChar w:fldCharType="end"/>
      </w:r>
      <w:bookmarkEnd w:id="196"/>
      <w:r>
        <w:t xml:space="preserve">. Пример использования фильтрации документов</w:t>
      </w:r>
      <w:bookmarkEnd w:id="197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При отключенном режиме строгой фильтрации на панели фильтров можно использовать подстановочные символы </w:t>
      </w:r>
      <w:r>
        <w:t xml:space="preserve">«</w:t>
      </w:r>
      <w:r>
        <w:t xml:space="preserve">%</w:t>
      </w:r>
      <w:r>
        <w:t xml:space="preserve">»</w:t>
      </w:r>
      <w:r>
        <w:t xml:space="preserve"> и * (</w:t>
      </w:r>
      <w:r>
        <w:t xml:space="preserve">например</w:t>
      </w:r>
      <w:r>
        <w:t xml:space="preserve">: %</w:t>
      </w:r>
      <w:r>
        <w:t xml:space="preserve">утвержден</w:t>
      </w:r>
      <w:r>
        <w:t xml:space="preserve"> или </w:t>
      </w:r>
      <w:r>
        <w:rPr>
          <w:rStyle w:val="1055"/>
          <w:lang w:val="ru-RU"/>
        </w:rPr>
        <w:t xml:space="preserve">Утвержд%</w:t>
      </w:r>
      <w:r>
        <w:t xml:space="preserve">). При включенном режиме строгой фильтрации на панели фильтров с данными символами фильтр работать не будет.</w:t>
      </w:r>
      <w:r/>
    </w:p>
    <w:p>
      <w:pPr>
        <w:pStyle w:val="1017"/>
      </w:pPr>
      <w:r/>
      <w:bookmarkStart w:id="198" w:name="_Ref394670547"/>
      <w:r/>
      <w:bookmarkStart w:id="199" w:name="_Toc151469639"/>
      <w:r>
        <w:t xml:space="preserve">Настройка списка документов</w:t>
      </w:r>
      <w:bookmarkEnd w:id="198"/>
      <w:r/>
      <w:bookmarkEnd w:id="199"/>
      <w:r/>
      <w:r/>
    </w:p>
    <w:p>
      <w:pPr>
        <w:pStyle w:val="1102"/>
      </w:pPr>
      <w:r>
        <w:t xml:space="preserve">В списке документов отображается перечень документов, хранящихся в базе данных СУФД и соответствующих выбранному разделу на панели навигации. Каждая запись в списке соответствует одному документу. На рисунке</w:t>
      </w:r>
      <w:r>
        <w:t xml:space="preserve"> </w:t>
      </w:r>
      <w:r>
        <w:fldChar w:fldCharType="begin"/>
      </w:r>
      <w:r>
        <w:instrText xml:space="preserve"> REF _Ref220739905 \h </w:instrText>
      </w:r>
      <w:r>
        <w:instrText xml:space="preserve"> \* MERGEFORMAT </w:instrText>
      </w:r>
      <w:r>
        <w:fldChar w:fldCharType="separate"/>
      </w:r>
      <w:r>
        <w:t xml:space="preserve">54</w:t>
      </w:r>
      <w:r>
        <w:fldChar w:fldCharType="end"/>
      </w:r>
      <w:r>
        <w:t xml:space="preserve"> представлен пример списка документов </w:t>
      </w:r>
      <w:r>
        <w:t xml:space="preserve">«</w:t>
      </w:r>
      <w:r>
        <w:t xml:space="preserve">Заявка на кассовый расход (сокращенная)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474720"/>
                <wp:effectExtent l="0" t="0" r="0" b="0"/>
                <wp:docPr id="117" name="_x0000_i11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6126480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482.40pt;height:273.60pt;mso-wrap-distance-left:0.00pt;mso-wrap-distance-top:0.00pt;mso-wrap-distance-right:0.00pt;mso-wrap-distance-bottom:0.00pt;" stroked="false">
                <v:path textboxrect="0,0,0,0"/>
                <v:imagedata r:id="rId127" o:title=""/>
              </v:shape>
            </w:pict>
          </mc:Fallback>
        </mc:AlternateContent>
      </w:r>
      <w:r/>
    </w:p>
    <w:p>
      <w:pPr>
        <w:pStyle w:val="1091"/>
      </w:pPr>
      <w:r/>
      <w:bookmarkStart w:id="200" w:name="_Ref22073990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1" w:name="_Ref497444561"/>
      <w:r/>
      <w:bookmarkStart w:id="202" w:name="_Toc151726798"/>
      <w:r>
        <w:t xml:space="preserve">54</w:t>
      </w:r>
      <w:bookmarkEnd w:id="201"/>
      <w:r>
        <w:fldChar w:fldCharType="end"/>
      </w:r>
      <w:bookmarkEnd w:id="200"/>
      <w:r>
        <w:t xml:space="preserve">. Пример списка документов</w:t>
      </w:r>
      <w:bookmarkEnd w:id="202"/>
      <w:r/>
      <w:r/>
    </w:p>
    <w:p>
      <w:pPr>
        <w:pStyle w:val="1102"/>
      </w:pPr>
      <w:r>
        <w:t xml:space="preserve">В списке документов можно легко настроить, какие колонки и в какой последовательности должны выводиться для просмотра.</w:t>
      </w:r>
      <w:r/>
    </w:p>
    <w:p>
      <w:pPr>
        <w:pStyle w:val="1102"/>
      </w:pPr>
      <w:r>
        <w:t xml:space="preserve">Для того чтобы настроить какие колонки должны отображаться в списке документов, необходимо выполнить следующие действия: </w:t>
      </w:r>
      <w:r/>
    </w:p>
    <w:p>
      <w:pPr>
        <w:pStyle w:val="1099"/>
        <w:numPr>
          <w:ilvl w:val="0"/>
          <w:numId w:val="8"/>
        </w:numPr>
      </w:pPr>
      <w:r>
        <w:t xml:space="preserve">Выполнить щелчок правой клавишей мышки в любом месте строки, содержащей заголовки колонок списка документов и в открывшемся меню выбрать пункт </w:t>
      </w:r>
      <w:r>
        <w:t xml:space="preserve">«</w:t>
      </w:r>
      <w:r>
        <w:t xml:space="preserve">Настройка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_Ref325544900 \h </w:instrText>
      </w:r>
      <w:r>
        <w:instrText xml:space="preserve"> \* MERGEFORMAT </w:instrText>
      </w:r>
      <w:r>
        <w:fldChar w:fldCharType="separate"/>
      </w:r>
      <w:r>
        <w:t xml:space="preserve">55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1463040"/>
                <wp:effectExtent l="0" t="0" r="0" b="0"/>
                <wp:docPr id="118" name="_x0000_i1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612648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82.40pt;height:115.20pt;mso-wrap-distance-left:0.00pt;mso-wrap-distance-top:0.00pt;mso-wrap-distance-right:0.00pt;mso-wrap-distance-bottom:0.00pt;" stroked="false">
                <v:path textboxrect="0,0,0,0"/>
                <v:imagedata r:id="rId128" o:title=""/>
              </v:shape>
            </w:pict>
          </mc:Fallback>
        </mc:AlternateContent>
      </w:r>
      <w:r/>
    </w:p>
    <w:p>
      <w:pPr>
        <w:pStyle w:val="1091"/>
      </w:pPr>
      <w:r/>
      <w:bookmarkStart w:id="203" w:name="_Ref32554490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4" w:name="_Ref497444530"/>
      <w:r/>
      <w:bookmarkStart w:id="205" w:name="_Toc151726799"/>
      <w:r>
        <w:t xml:space="preserve">55</w:t>
      </w:r>
      <w:bookmarkEnd w:id="204"/>
      <w:r>
        <w:fldChar w:fldCharType="end"/>
      </w:r>
      <w:bookmarkEnd w:id="203"/>
      <w:r>
        <w:t xml:space="preserve">. Выбор пункта </w:t>
      </w:r>
      <w:r>
        <w:t xml:space="preserve">«</w:t>
      </w:r>
      <w:r>
        <w:t xml:space="preserve">Настройка</w:t>
      </w:r>
      <w:r>
        <w:t xml:space="preserve">»</w:t>
      </w:r>
      <w:r>
        <w:t xml:space="preserve"> для настройки отображения столбцов </w:t>
      </w:r>
      <w:r>
        <w:br/>
        <w:t xml:space="preserve">списка документов</w:t>
      </w:r>
      <w:bookmarkEnd w:id="205"/>
      <w:r/>
      <w:r/>
    </w:p>
    <w:p>
      <w:pPr>
        <w:pStyle w:val="1099"/>
        <w:numPr>
          <w:ilvl w:val="0"/>
          <w:numId w:val="8"/>
        </w:numPr>
      </w:pPr>
      <w:r>
        <w:t xml:space="preserve">В открывшемся окне </w:t>
      </w:r>
      <w:r>
        <w:t xml:space="preserve">«</w:t>
      </w:r>
      <w:r>
        <w:t xml:space="preserve">Настройка колонок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_Ref329949876 \h </w:instrText>
      </w:r>
      <w:r>
        <w:instrText xml:space="preserve"> \* MERGEFORMAT </w:instrText>
      </w:r>
      <w:r>
        <w:fldChar w:fldCharType="separate"/>
      </w:r>
      <w:r>
        <w:t xml:space="preserve">56</w:t>
      </w:r>
      <w:r>
        <w:fldChar w:fldCharType="end"/>
      </w:r>
      <w:r>
        <w:t xml:space="preserve">) отметить наименования тех колонок, которые должны выводиться на экран, после чего нажать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0" cy="3474720"/>
                <wp:effectExtent l="0" t="0" r="0" b="0"/>
                <wp:docPr id="119" name="_x0000_i11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2743200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216.00pt;height:273.60pt;mso-wrap-distance-left:0.00pt;mso-wrap-distance-top:0.00pt;mso-wrap-distance-right:0.00pt;mso-wrap-distance-bottom:0.00pt;" stroked="false">
                <v:path textboxrect="0,0,0,0"/>
                <v:imagedata r:id="rId129" o:title=""/>
              </v:shape>
            </w:pict>
          </mc:Fallback>
        </mc:AlternateContent>
      </w:r>
      <w:r/>
    </w:p>
    <w:p>
      <w:pPr>
        <w:pStyle w:val="1091"/>
      </w:pPr>
      <w:r/>
      <w:bookmarkStart w:id="206" w:name="_Ref32994987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7" w:name="_Ref497444523"/>
      <w:r/>
      <w:bookmarkStart w:id="208" w:name="_Toc151726800"/>
      <w:r>
        <w:t xml:space="preserve">56</w:t>
      </w:r>
      <w:bookmarkEnd w:id="207"/>
      <w:r>
        <w:fldChar w:fldCharType="end"/>
      </w:r>
      <w:bookmarkEnd w:id="206"/>
      <w:r>
        <w:t xml:space="preserve">. Окно </w:t>
      </w:r>
      <w:r>
        <w:t xml:space="preserve">«</w:t>
      </w:r>
      <w:r>
        <w:t xml:space="preserve">Настройка колонок</w:t>
      </w:r>
      <w:r>
        <w:t xml:space="preserve">»</w:t>
      </w:r>
      <w:bookmarkEnd w:id="208"/>
      <w:r/>
      <w:r/>
    </w:p>
    <w:p>
      <w:pPr>
        <w:pStyle w:val="1102"/>
        <w:rPr>
          <w:rStyle w:val="1059"/>
        </w:rPr>
      </w:pPr>
      <w:r>
        <w:t xml:space="preserve">В результате настройки список документов будет содержать только те колонки, которые были указаны при настройке. 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При выводе на экран списковой формы документов, для каждого документа, расположенного на текущей странице, выполняется вычисление цветового маркера на основе общей цветовой схемы (рис. </w:t>
      </w:r>
      <w:r>
        <w:fldChar w:fldCharType="begin"/>
      </w:r>
      <w:r>
        <w:instrText xml:space="preserve"> REF _Ref325544900 \h </w:instrText>
      </w:r>
      <w:r>
        <w:instrText xml:space="preserve"> \* MERGEFORMAT </w:instrText>
      </w:r>
      <w:r>
        <w:fldChar w:fldCharType="separate"/>
      </w:r>
      <w:r>
        <w:t xml:space="preserve">55</w:t>
      </w:r>
      <w:r>
        <w:fldChar w:fldCharType="end"/>
      </w:r>
      <w:r>
        <w:t xml:space="preserve">). Цветовые схемы хранятся в системном справочнике </w:t>
      </w:r>
      <w:r>
        <w:t xml:space="preserve">«</w:t>
      </w:r>
      <w:r>
        <w:t xml:space="preserve">Цветовые схемы документов</w:t>
      </w:r>
      <w:r>
        <w:t xml:space="preserve">»</w:t>
      </w:r>
      <w:r>
        <w:t xml:space="preserve">, где могут редактироваться пользователем.</w:t>
      </w:r>
      <w:r/>
    </w:p>
    <w:p>
      <w:pPr>
        <w:pStyle w:val="1102"/>
      </w:pPr>
      <w:r>
        <w:t xml:space="preserve">Для того чтобы настроить последовательность, в которой колонки должны отображаться в списке документов, необходимо выполнить следующие действия: </w:t>
      </w:r>
      <w:r/>
    </w:p>
    <w:p>
      <w:pPr>
        <w:pStyle w:val="1099"/>
        <w:numPr>
          <w:ilvl w:val="0"/>
          <w:numId w:val="9"/>
        </w:numPr>
      </w:pPr>
      <w:r>
        <w:t xml:space="preserve">Поместить курсор на заголовок колонки, которую необходимо переместить.</w:t>
      </w:r>
      <w:r/>
    </w:p>
    <w:p>
      <w:pPr>
        <w:pStyle w:val="1099"/>
        <w:numPr>
          <w:ilvl w:val="0"/>
          <w:numId w:val="9"/>
        </w:numPr>
      </w:pPr>
      <w:r>
        <w:t xml:space="preserve">Нажать левую клавишу мышки, и, не отпуская ее, переместить колонку влево или вправо на желаемую позицию (рис. </w:t>
      </w:r>
      <w:r>
        <w:fldChar w:fldCharType="begin"/>
      </w:r>
      <w:r>
        <w:instrText xml:space="preserve"> REF _Ref325546328 \h </w:instrText>
      </w:r>
      <w:r>
        <w:instrText xml:space="preserve"> \* MERGEFORMAT </w:instrText>
      </w:r>
      <w:r>
        <w:fldChar w:fldCharType="separate"/>
      </w:r>
      <w:r>
        <w:t xml:space="preserve">57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194560"/>
                <wp:effectExtent l="0" t="0" r="0" b="0"/>
                <wp:docPr id="120" name="_x0000_i11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6126480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482.40pt;height:172.80pt;mso-wrap-distance-left:0.00pt;mso-wrap-distance-top:0.00pt;mso-wrap-distance-right:0.00pt;mso-wrap-distance-bottom:0.00pt;" stroked="false">
                <v:path textboxrect="0,0,0,0"/>
                <v:imagedata r:id="rId130" o:title=""/>
              </v:shape>
            </w:pict>
          </mc:Fallback>
        </mc:AlternateContent>
      </w:r>
      <w:r/>
    </w:p>
    <w:p>
      <w:pPr>
        <w:pStyle w:val="1091"/>
      </w:pPr>
      <w:r/>
      <w:bookmarkStart w:id="209" w:name="_Ref32554632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0" w:name="_Ref497444601"/>
      <w:r/>
      <w:bookmarkStart w:id="211" w:name="_Toc151726801"/>
      <w:r>
        <w:t xml:space="preserve">57</w:t>
      </w:r>
      <w:bookmarkEnd w:id="210"/>
      <w:r>
        <w:fldChar w:fldCharType="end"/>
      </w:r>
      <w:bookmarkEnd w:id="209"/>
      <w:r>
        <w:t xml:space="preserve">. Перемещение колонки в списке документов</w:t>
      </w:r>
      <w:bookmarkEnd w:id="211"/>
      <w:r/>
      <w:r/>
    </w:p>
    <w:p>
      <w:pPr>
        <w:pStyle w:val="1102"/>
      </w:pPr>
      <w:r>
        <w:t xml:space="preserve">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строки, содержащей заголовки колонок списка документов и в открывшемся меню выбрать пункт </w:t>
      </w:r>
      <w:r>
        <w:t xml:space="preserve">«</w:t>
      </w:r>
      <w:r>
        <w:t xml:space="preserve">По умолчанию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_Ref325544900 \h </w:instrText>
      </w:r>
      <w:r>
        <w:instrText xml:space="preserve"> \* MERGEFORMAT </w:instrText>
      </w:r>
      <w:r>
        <w:fldChar w:fldCharType="separate"/>
      </w:r>
      <w:r>
        <w:t xml:space="preserve">55</w:t>
      </w:r>
      <w:r>
        <w:fldChar w:fldCharType="end"/>
      </w:r>
      <w:r>
        <w:t xml:space="preserve">).</w:t>
      </w:r>
      <w:r/>
    </w:p>
    <w:p>
      <w:pPr>
        <w:pStyle w:val="1017"/>
      </w:pPr>
      <w:r/>
      <w:bookmarkStart w:id="212" w:name="_Ref357012118"/>
      <w:r/>
      <w:bookmarkStart w:id="213" w:name="_Toc151469640"/>
      <w:r>
        <w:t xml:space="preserve">Перемещение по списку документов</w:t>
      </w:r>
      <w:bookmarkEnd w:id="212"/>
      <w:r/>
      <w:bookmarkEnd w:id="213"/>
      <w:r/>
      <w:r/>
    </w:p>
    <w:p>
      <w:pPr>
        <w:pStyle w:val="1102"/>
      </w:pPr>
      <w:r>
        <w:t xml:space="preserve">Список документов, отображаемый в окне программы, организован в виде журнала, состоящего из некоторого количества страниц. Количество записей на одной странице зависит от настроек программы (см.</w:t>
      </w:r>
      <w:r>
        <w:t xml:space="preserve"> </w:t>
      </w:r>
      <w:r>
        <w:t xml:space="preserve">п. </w:t>
      </w:r>
      <w:r>
        <w:fldChar w:fldCharType="begin"/>
      </w:r>
      <w:r>
        <w:instrText xml:space="preserve"> REF _Ref381792570 \n \h </w:instrText>
      </w:r>
      <w:r>
        <w:instrText xml:space="preserve"> \* MERGEFORMAT </w:instrText>
      </w:r>
      <w:r>
        <w:fldChar w:fldCharType="separate"/>
      </w:r>
      <w:r>
        <w:t xml:space="preserve">4.1.8.1</w:t>
      </w:r>
      <w:r>
        <w:fldChar w:fldCharType="end"/>
      </w:r>
      <w:r>
        <w:t xml:space="preserve">). На панели перемещения по списку документов располагаются кнопки, позволяющие перелистывать список документов, а также отображается общее количество листов в списке (рис. </w:t>
      </w:r>
      <w:r>
        <w:fldChar w:fldCharType="begin"/>
      </w:r>
      <w:r>
        <w:instrText xml:space="preserve"> REF _Ref325550209 \h </w:instrText>
      </w:r>
      <w:r>
        <w:instrText xml:space="preserve"> \* MERGEFORMAT </w:instrText>
      </w:r>
      <w:r>
        <w:fldChar w:fldCharType="separate"/>
      </w:r>
      <w:r>
        <w:t xml:space="preserve">58</w:t>
      </w:r>
      <w:r>
        <w:fldChar w:fldCharType="end"/>
      </w:r>
      <w:r>
        <w:t xml:space="preserve">). </w:t>
      </w:r>
      <w:r/>
    </w:p>
    <w:p>
      <w:pPr>
        <w:pStyle w:val="1090"/>
      </w:pP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560320"/>
                <wp:effectExtent l="0" t="0" r="0" b="0"/>
                <wp:docPr id="121" name="_x0000_i11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612648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482.40pt;height:201.60pt;mso-wrap-distance-left:0.00pt;mso-wrap-distance-top:0.00pt;mso-wrap-distance-right:0.00pt;mso-wrap-distance-bottom:0.00pt;" stroked="false">
                <v:path textboxrect="0,0,0,0"/>
                <v:imagedata r:id="rId131" o:title=""/>
              </v:shape>
            </w:pict>
          </mc:Fallback>
        </mc:AlternateContent>
      </w:r>
      <w:r/>
    </w:p>
    <w:p>
      <w:pPr>
        <w:pStyle w:val="1091"/>
      </w:pPr>
      <w:r/>
      <w:bookmarkStart w:id="214" w:name="_Ref32555020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5" w:name="_Ref497444640"/>
      <w:r/>
      <w:bookmarkStart w:id="216" w:name="_Toc151726802"/>
      <w:r>
        <w:t xml:space="preserve">58</w:t>
      </w:r>
      <w:bookmarkEnd w:id="215"/>
      <w:r>
        <w:fldChar w:fldCharType="end"/>
      </w:r>
      <w:bookmarkEnd w:id="214"/>
      <w:r>
        <w:t xml:space="preserve">. Панель перемещения по списку документов. </w:t>
      </w:r>
      <w:r>
        <w:br/>
        <w:t xml:space="preserve">Отображается первая из двух страниц журнала документов</w:t>
      </w:r>
      <w:bookmarkEnd w:id="216"/>
      <w:r/>
      <w:r/>
    </w:p>
    <w:p>
      <w:pPr>
        <w:pStyle w:val="1102"/>
      </w:pPr>
      <w:r>
        <w:t xml:space="preserve">Назначение кнопок:</w:t>
      </w:r>
      <w:r/>
    </w:p>
    <w:p>
      <w:pPr>
        <w:pStyle w:val="109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22" name="_x0000_i11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2"/>
                        <a:srcRect l="0" t="-18999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32" o:title=""/>
              </v:shape>
            </w:pict>
          </mc:Fallback>
        </mc:AlternateContent>
      </w:r>
      <w:r>
        <w:t xml:space="preserve"> – кнопка перехода на одну страницу вперед;</w:t>
      </w:r>
      <w:r/>
    </w:p>
    <w:p>
      <w:pPr>
        <w:pStyle w:val="109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23" name="_x0000_i11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3"/>
                        <a:srcRect l="0" t="-18999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33" o:title=""/>
              </v:shape>
            </w:pict>
          </mc:Fallback>
        </mc:AlternateContent>
      </w:r>
      <w:r>
        <w:t xml:space="preserve"> – кнопка перехода на одну страницу назад;</w:t>
      </w:r>
      <w:r/>
    </w:p>
    <w:p>
      <w:pPr>
        <w:pStyle w:val="109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24" name="_x0000_i11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4"/>
                        <a:srcRect l="0" t="-18999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34" o:title=""/>
              </v:shape>
            </w:pict>
          </mc:Fallback>
        </mc:AlternateContent>
      </w:r>
      <w:r>
        <w:t xml:space="preserve"> – кнопка перехода на первую страницу списка; </w:t>
      </w:r>
      <w:r/>
    </w:p>
    <w:p>
      <w:pPr>
        <w:pStyle w:val="1093"/>
        <w:rPr>
          <w:rStyle w:val="1059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25" name="_x0000_i11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5"/>
                        <a:srcRect l="0" t="-18999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35" o:title=""/>
              </v:shape>
            </w:pict>
          </mc:Fallback>
        </mc:AlternateContent>
      </w:r>
      <w:r>
        <w:t xml:space="preserve"> – кнопка перехода на последнюю страницу списка. 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Подсчет количества страниц и переход на последнюю страницу зависят от настройки подсчета документов. </w:t>
      </w:r>
      <w:r/>
    </w:p>
    <w:p>
      <w:pPr>
        <w:pStyle w:val="1102"/>
      </w:pPr>
      <w:r>
        <w:t xml:space="preserve">При нажатии </w:t>
      </w:r>
      <w:r>
        <w:t xml:space="preserve">кнопки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26" name="_x0000_i11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6"/>
                        <a:srcRect l="0" t="-17272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36" o:title=""/>
              </v:shape>
            </w:pict>
          </mc:Fallback>
        </mc:AlternateContent>
      </w:r>
      <w:r>
        <w:t xml:space="preserve">,</w:t>
      </w:r>
      <w:r>
        <w:t xml:space="preserve"> на экран будут выводиться только выделенные ранее документы (рис. </w:t>
      </w:r>
      <w:r>
        <w:fldChar w:fldCharType="begin"/>
      </w:r>
      <w:r>
        <w:instrText xml:space="preserve"> REF _Ref381794671 \h </w:instrText>
      </w:r>
      <w:r>
        <w:instrText xml:space="preserve"> \* MERGEFORMAT </w:instrText>
      </w:r>
      <w:r>
        <w:fldChar w:fldCharType="separate"/>
      </w:r>
      <w:r>
        <w:t xml:space="preserve">59</w:t>
      </w:r>
      <w:r>
        <w:fldChar w:fldCharType="end"/>
      </w:r>
      <w:r>
        <w:t xml:space="preserve">). Повторное нажатие кнопки вернет список всех документов на экран.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011680"/>
                <wp:effectExtent l="0" t="0" r="0" b="0"/>
                <wp:docPr id="127" name="_x0000_i11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612648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482.40pt;height:158.40pt;mso-wrap-distance-left:0.00pt;mso-wrap-distance-top:0.00pt;mso-wrap-distance-right:0.00pt;mso-wrap-distance-bottom:0.00pt;" stroked="false">
                <v:path textboxrect="0,0,0,0"/>
                <v:imagedata r:id="rId137" o:title=""/>
              </v:shape>
            </w:pict>
          </mc:Fallback>
        </mc:AlternateContent>
      </w:r>
      <w:r/>
    </w:p>
    <w:p>
      <w:pPr>
        <w:pStyle w:val="1091"/>
      </w:pPr>
      <w:r/>
      <w:bookmarkStart w:id="217" w:name="_Ref38179467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8" w:name="_Ref497444649"/>
      <w:r/>
      <w:bookmarkStart w:id="219" w:name="_Toc151726803"/>
      <w:r>
        <w:t xml:space="preserve">59</w:t>
      </w:r>
      <w:bookmarkEnd w:id="218"/>
      <w:r>
        <w:fldChar w:fldCharType="end"/>
      </w:r>
      <w:bookmarkEnd w:id="217"/>
      <w:r>
        <w:t xml:space="preserve">. Список выделенных документов</w:t>
      </w:r>
      <w:bookmarkEnd w:id="219"/>
      <w:r/>
      <w:r/>
    </w:p>
    <w:p>
      <w:pPr>
        <w:pStyle w:val="1017"/>
      </w:pPr>
      <w:r/>
      <w:bookmarkStart w:id="220" w:name="_Toc151469641"/>
      <w:r>
        <w:t xml:space="preserve">Выделение документов в списке</w:t>
      </w:r>
      <w:bookmarkEnd w:id="220"/>
      <w:r/>
      <w:r/>
    </w:p>
    <w:p>
      <w:pPr>
        <w:pStyle w:val="1102"/>
      </w:pPr>
      <w:r>
        <w:t xml:space="preserve">Для выделения документов в списке документов используют стандартные для ОС </w:t>
      </w:r>
      <w:r>
        <w:rPr>
          <w:lang w:val="en-US"/>
        </w:rPr>
        <w:t xml:space="preserve">Windows</w:t>
      </w:r>
      <w:r>
        <w:t xml:space="preserve"> действия. </w:t>
      </w:r>
      <w:r/>
    </w:p>
    <w:p>
      <w:pPr>
        <w:pStyle w:val="1102"/>
      </w:pPr>
      <w:r>
        <w:t xml:space="preserve">Чтобы выделить несколько подряд идущих в списке документов, необходимо выполнить один щелчок левой клавишей мышки по первому выделяемому документу. Затем, нажав клавишу </w:t>
      </w:r>
      <w:r>
        <w:t xml:space="preserve">«</w:t>
      </w:r>
      <w:r>
        <w:rPr>
          <w:lang w:val="en-US"/>
        </w:rPr>
        <w:t xml:space="preserve">Shift</w:t>
      </w:r>
      <w:r>
        <w:t xml:space="preserve">»</w:t>
      </w:r>
      <w:r>
        <w:t xml:space="preserve">, выполнить один щелчок левой клавишей мышки по последнему выделяемому документу. </w:t>
      </w:r>
      <w:r>
        <w:t xml:space="preserve">В результате выделятся все документы, с первого до последнего.</w:t>
      </w:r>
      <w:r/>
    </w:p>
    <w:p>
      <w:pPr>
        <w:pStyle w:val="1102"/>
      </w:pPr>
      <w:r>
        <w:t xml:space="preserve">Для того чтобы выделить </w:t>
      </w:r>
      <w:r>
        <w:t xml:space="preserve">документы</w:t>
      </w:r>
      <w:r>
        <w:t xml:space="preserve"> расположенные в списке не подряд, необходимо нажать левую клавишу </w:t>
      </w:r>
      <w:r>
        <w:t xml:space="preserve">«</w:t>
      </w:r>
      <w:r>
        <w:rPr>
          <w:lang w:val="en-US"/>
        </w:rPr>
        <w:t xml:space="preserve">Ctrl</w:t>
      </w:r>
      <w:r>
        <w:t xml:space="preserve">»</w:t>
      </w:r>
      <w:r>
        <w:t xml:space="preserve"> и удерживая ее, выполнить щелчок левой клавишей мышки по каждому из выделяемых документов.</w:t>
      </w:r>
      <w:r/>
    </w:p>
    <w:p>
      <w:pPr>
        <w:pStyle w:val="1102"/>
      </w:pPr>
      <w:r>
        <w:t xml:space="preserve">Для того чтобы выделить все документы, выведенные на экран в списке, необходимо нажать сочетание клавиш </w:t>
      </w:r>
      <w:r>
        <w:rPr>
          <w:rStyle w:val="1055"/>
          <w:lang w:val="ru-RU"/>
        </w:rPr>
        <w:t xml:space="preserve">«</w:t>
      </w:r>
      <w:r>
        <w:rPr>
          <w:rStyle w:val="1055"/>
        </w:rPr>
        <w:t xml:space="preserve">Ctrl</w:t>
      </w:r>
      <w:r>
        <w:rPr>
          <w:rStyle w:val="1055"/>
          <w:lang w:val="ru-RU"/>
        </w:rPr>
        <w:t xml:space="preserve">+</w:t>
      </w:r>
      <w:r>
        <w:rPr>
          <w:rStyle w:val="1055"/>
        </w:rPr>
        <w:t xml:space="preserve">A</w:t>
      </w:r>
      <w:r>
        <w:t xml:space="preserve">»</w:t>
      </w:r>
      <w:r>
        <w:t xml:space="preserve">.</w:t>
      </w:r>
      <w:r/>
    </w:p>
    <w:p>
      <w:pPr>
        <w:pStyle w:val="1017"/>
      </w:pPr>
      <w:r/>
      <w:bookmarkStart w:id="221" w:name="_Ref397519402"/>
      <w:r/>
      <w:bookmarkStart w:id="222" w:name="_Toc151469642"/>
      <w:r>
        <w:t xml:space="preserve">Отображение статистических данных</w:t>
      </w:r>
      <w:bookmarkEnd w:id="221"/>
      <w:r/>
      <w:bookmarkEnd w:id="222"/>
      <w:r/>
      <w:r/>
    </w:p>
    <w:p>
      <w:pPr>
        <w:pStyle w:val="1102"/>
      </w:pPr>
      <w:r>
        <w:t xml:space="preserve">Для некоторых типов документов предусмотрен вывод статистических данных. Статистические данные можно посмотреть для всех документов в списке или только для выделенных документов.</w:t>
      </w:r>
      <w:r/>
    </w:p>
    <w:p>
      <w:pPr>
        <w:pStyle w:val="1099"/>
        <w:numPr>
          <w:ilvl w:val="0"/>
          <w:numId w:val="10"/>
        </w:numPr>
      </w:pPr>
      <w:r>
        <w:t xml:space="preserve">Отображение данных во всплывающем окне.</w:t>
      </w:r>
      <w:r/>
    </w:p>
    <w:p>
      <w:pPr>
        <w:pStyle w:val="1194"/>
      </w:pPr>
      <w:r>
        <w:t xml:space="preserve">Когда в окне списка документов в</w:t>
      </w:r>
      <w:r>
        <w:t xml:space="preserve">ыделен один или более документов, то при наведении указателя мыши на любую из строк этого окна появляется всплывающее окно. Во всплывающем окне приводится суммарный перечень агрегированных показателей и суммы по выделенным документам. В примере на рисунке </w:t>
      </w:r>
      <w:r>
        <w:fldChar w:fldCharType="begin"/>
      </w:r>
      <w:r>
        <w:instrText xml:space="preserve"> REF _Ref356905280 \h </w:instrText>
      </w:r>
      <w:r>
        <w:instrText xml:space="preserve"> \* MERGEFORMAT </w:instrText>
      </w:r>
      <w:r>
        <w:fldChar w:fldCharType="separate"/>
      </w:r>
      <w:r>
        <w:t xml:space="preserve">60</w:t>
      </w:r>
      <w:r>
        <w:fldChar w:fldCharType="end"/>
      </w:r>
      <w:r>
        <w:t xml:space="preserve"> во всплывающем окне отображена итоговая информация по трем выделенным документам.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108960"/>
                <wp:effectExtent l="0" t="0" r="0" b="0"/>
                <wp:docPr id="128" name="_x0000_i11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612648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482.40pt;height:244.80pt;mso-wrap-distance-left:0.00pt;mso-wrap-distance-top:0.00pt;mso-wrap-distance-right:0.00pt;mso-wrap-distance-bottom:0.00pt;" stroked="false">
                <v:path textboxrect="0,0,0,0"/>
                <v:imagedata r:id="rId138" o:title=""/>
              </v:shape>
            </w:pict>
          </mc:Fallback>
        </mc:AlternateContent>
      </w:r>
      <w:r/>
    </w:p>
    <w:p>
      <w:pPr>
        <w:pStyle w:val="1091"/>
      </w:pPr>
      <w:r/>
      <w:bookmarkStart w:id="223" w:name="_Ref35690528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4" w:name="_Ref497444658"/>
      <w:r/>
      <w:bookmarkStart w:id="225" w:name="_Toc151726804"/>
      <w:r>
        <w:t xml:space="preserve">60</w:t>
      </w:r>
      <w:bookmarkEnd w:id="224"/>
      <w:r>
        <w:fldChar w:fldCharType="end"/>
      </w:r>
      <w:bookmarkEnd w:id="223"/>
      <w:r>
        <w:t xml:space="preserve">. Подсчет итоговых сумм по документам в списочной форме. </w:t>
      </w:r>
      <w:r>
        <w:br/>
        <w:t xml:space="preserve">Отображение итоговых сумм по выделенным документам во всплывающем окне</w:t>
      </w:r>
      <w:bookmarkEnd w:id="225"/>
      <w:r/>
      <w:r/>
    </w:p>
    <w:p>
      <w:pPr>
        <w:pStyle w:val="1099"/>
        <w:numPr>
          <w:ilvl w:val="0"/>
          <w:numId w:val="10"/>
        </w:numPr>
      </w:pPr>
      <w:r>
        <w:t xml:space="preserve">Отображение агрегированных показателей по всем документам в строке состояния списка документов.</w:t>
      </w:r>
      <w:r/>
    </w:p>
    <w:p>
      <w:pPr>
        <w:pStyle w:val="1194"/>
      </w:pPr>
      <w:r>
        <w:t xml:space="preserve">В строке состояния отображаются </w:t>
      </w:r>
      <w:r>
        <w:t xml:space="preserve">данные по всем документам (рис. </w:t>
      </w:r>
      <w:r>
        <w:fldChar w:fldCharType="begin"/>
      </w:r>
      <w:r>
        <w:instrText xml:space="preserve"> REF _Ref356904512 \h </w:instrText>
      </w:r>
      <w:r>
        <w:instrText xml:space="preserve"> \* MERGEFORMAT </w:instrText>
      </w:r>
      <w:r>
        <w:fldChar w:fldCharType="separate"/>
      </w:r>
      <w:r>
        <w:t xml:space="preserve">61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017520"/>
                <wp:effectExtent l="0" t="0" r="0" b="0"/>
                <wp:docPr id="129" name="_x0000_i11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6126480" cy="3017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482.40pt;height:237.60pt;mso-wrap-distance-left:0.00pt;mso-wrap-distance-top:0.00pt;mso-wrap-distance-right:0.00pt;mso-wrap-distance-bottom:0.00pt;" stroked="false">
                <v:path textboxrect="0,0,0,0"/>
                <v:imagedata r:id="rId139" o:title=""/>
              </v:shape>
            </w:pict>
          </mc:Fallback>
        </mc:AlternateContent>
      </w:r>
      <w:r/>
    </w:p>
    <w:p>
      <w:pPr>
        <w:pStyle w:val="1091"/>
      </w:pPr>
      <w:r/>
      <w:bookmarkStart w:id="226" w:name="_Ref35690451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7" w:name="_Toc151726805"/>
      <w:r>
        <w:t xml:space="preserve">61</w:t>
      </w:r>
      <w:r>
        <w:fldChar w:fldCharType="end"/>
      </w:r>
      <w:bookmarkEnd w:id="226"/>
      <w:r>
        <w:t xml:space="preserve">. Подсчет итоговых сумм по документам в списочной форме. </w:t>
      </w:r>
      <w:r>
        <w:br/>
        <w:t xml:space="preserve">Отображение итоговой суммы в строке состояния окна списка документов</w:t>
      </w:r>
      <w:bookmarkEnd w:id="227"/>
      <w:r/>
      <w:r/>
    </w:p>
    <w:p>
      <w:pPr>
        <w:pStyle w:val="1099"/>
        <w:numPr>
          <w:ilvl w:val="0"/>
          <w:numId w:val="10"/>
        </w:numPr>
      </w:pPr>
      <w:r>
        <w:t xml:space="preserve">Отображение обобщенных агрегированных показателей по документам.</w:t>
      </w:r>
      <w:r/>
    </w:p>
    <w:p>
      <w:pPr>
        <w:pStyle w:val="1194"/>
      </w:pPr>
      <w:r>
        <w:t xml:space="preserve">Для просмотра обобщенных показателей по списку документов необходимо щелкнуть по ссылке </w:t>
      </w:r>
      <w:r>
        <w:t xml:space="preserve">«</w:t>
      </w:r>
      <w:r>
        <w:t xml:space="preserve">Подробнее</w:t>
      </w:r>
      <w:r>
        <w:t xml:space="preserve">»</w:t>
      </w:r>
      <w:r>
        <w:t xml:space="preserve"> в строке состояния списка документов (см. рис. </w:t>
      </w:r>
      <w:r>
        <w:fldChar w:fldCharType="begin"/>
      </w:r>
      <w:r>
        <w:instrText xml:space="preserve"> REF _Ref356904512 \h </w:instrText>
      </w:r>
      <w:r>
        <w:instrText xml:space="preserve"> \* MERGEFORMAT </w:instrText>
      </w:r>
      <w:r>
        <w:fldChar w:fldCharType="separate"/>
      </w:r>
      <w:r>
        <w:t xml:space="preserve">61</w:t>
      </w:r>
      <w:r>
        <w:fldChar w:fldCharType="end"/>
      </w:r>
      <w:r>
        <w:t xml:space="preserve">). В результате на экране откроется информационное окно с обобщенными данными (рис. </w:t>
      </w:r>
      <w:r>
        <w:fldChar w:fldCharType="begin"/>
      </w:r>
      <w:r>
        <w:instrText xml:space="preserve"> REF _Ref356904628 \h </w:instrText>
      </w:r>
      <w:r>
        <w:instrText xml:space="preserve"> \* MERGEFORMAT </w:instrText>
      </w:r>
      <w:r>
        <w:fldChar w:fldCharType="separate"/>
      </w:r>
      <w:r>
        <w:t xml:space="preserve">62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3108960"/>
                <wp:effectExtent l="0" t="0" r="0" b="0"/>
                <wp:docPr id="130" name="_x0000_i11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0"/>
                        <a:stretch/>
                      </pic:blipFill>
                      <pic:spPr bwMode="auto">
                        <a:xfrm>
                          <a:off x="0" y="0"/>
                          <a:ext cx="6035039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475.20pt;height:244.80pt;mso-wrap-distance-left:0.00pt;mso-wrap-distance-top:0.00pt;mso-wrap-distance-right:0.00pt;mso-wrap-distance-bottom:0.00pt;" stroked="false">
                <v:path textboxrect="0,0,0,0"/>
                <v:imagedata r:id="rId140" o:title=""/>
              </v:shape>
            </w:pict>
          </mc:Fallback>
        </mc:AlternateContent>
      </w:r>
      <w:r/>
    </w:p>
    <w:p>
      <w:pPr>
        <w:pStyle w:val="1091"/>
      </w:pPr>
      <w:r/>
      <w:bookmarkStart w:id="228" w:name="_Ref35690462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9" w:name="_Ref497444703"/>
      <w:r/>
      <w:bookmarkStart w:id="230" w:name="_Toc151726806"/>
      <w:r>
        <w:t xml:space="preserve">62</w:t>
      </w:r>
      <w:bookmarkEnd w:id="229"/>
      <w:r>
        <w:fldChar w:fldCharType="end"/>
      </w:r>
      <w:bookmarkEnd w:id="228"/>
      <w:r>
        <w:t xml:space="preserve">. Информационное окно с обобщенными данными по документам</w:t>
      </w:r>
      <w:bookmarkEnd w:id="230"/>
      <w:r>
        <w:t xml:space="preserve"> </w:t>
      </w:r>
      <w:r/>
    </w:p>
    <w:p>
      <w:pPr>
        <w:pStyle w:val="1017"/>
      </w:pPr>
      <w:r/>
      <w:bookmarkStart w:id="231" w:name="_Ref397519404"/>
      <w:r/>
      <w:bookmarkStart w:id="232" w:name="_Toc151469643"/>
      <w:r>
        <w:t xml:space="preserve">Информационная панель</w:t>
      </w:r>
      <w:bookmarkEnd w:id="231"/>
      <w:r/>
      <w:bookmarkEnd w:id="232"/>
      <w:r/>
      <w:r/>
    </w:p>
    <w:p>
      <w:pPr>
        <w:pStyle w:val="1102"/>
      </w:pPr>
      <w:r>
        <w:t xml:space="preserve">Информационная панель служит для</w:t>
      </w:r>
      <w:r>
        <w:t xml:space="preserve"> вывода на экран информации о выделенном в списке документе или записи справочника. Информационная панель может содержать несколько закладок, на которых отображаются некоторые характеристики выделенного объекта и дополнительная информация о нем. На рисунке</w:t>
      </w:r>
      <w:r>
        <w:t xml:space="preserve"> </w:t>
      </w:r>
      <w:r>
        <w:fldChar w:fldCharType="begin"/>
      </w:r>
      <w:r>
        <w:instrText xml:space="preserve"> REF _Ref220740048 \h </w:instrText>
      </w:r>
      <w:r>
        <w:instrText xml:space="preserve"> \* MERGEFORMAT </w:instrText>
      </w:r>
      <w:r>
        <w:fldChar w:fldCharType="separate"/>
      </w:r>
      <w:r>
        <w:t xml:space="preserve">63</w:t>
      </w:r>
      <w:r>
        <w:fldChar w:fldCharType="end"/>
      </w:r>
      <w:r>
        <w:t xml:space="preserve"> показан пример содержания информационной панели для выделенного документа.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480560"/>
                <wp:effectExtent l="0" t="0" r="0" b="0"/>
                <wp:docPr id="131" name="_x0000_i11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6126480" cy="448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482.40pt;height:352.80pt;mso-wrap-distance-left:0.00pt;mso-wrap-distance-top:0.00pt;mso-wrap-distance-right:0.00pt;mso-wrap-distance-bottom:0.00pt;" stroked="false">
                <v:path textboxrect="0,0,0,0"/>
                <v:imagedata r:id="rId141" o:title=""/>
              </v:shape>
            </w:pict>
          </mc:Fallback>
        </mc:AlternateContent>
      </w:r>
      <w:r/>
    </w:p>
    <w:p>
      <w:pPr>
        <w:pStyle w:val="1091"/>
      </w:pPr>
      <w:r/>
      <w:bookmarkStart w:id="233" w:name="_Ref22074004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4" w:name="_Toc151726807"/>
      <w:r>
        <w:t xml:space="preserve">63</w:t>
      </w:r>
      <w:r>
        <w:fldChar w:fldCharType="end"/>
      </w:r>
      <w:bookmarkEnd w:id="233"/>
      <w:r>
        <w:t xml:space="preserve">. Информационная панель</w:t>
      </w:r>
      <w:bookmarkEnd w:id="234"/>
      <w:r/>
      <w:r/>
    </w:p>
    <w:p>
      <w:pPr>
        <w:pStyle w:val="1102"/>
      </w:pPr>
      <w:r>
        <w:t xml:space="preserve">Типичный список закладок информационной панели:</w:t>
      </w:r>
      <w:r/>
    </w:p>
    <w:p>
      <w:pPr>
        <w:pStyle w:val="1093"/>
      </w:pPr>
      <w:r>
        <w:t xml:space="preserve">«</w:t>
      </w:r>
      <w:r>
        <w:t xml:space="preserve">Содержание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Подписи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Атрибуты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Транспортная история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На закладке </w:t>
      </w:r>
      <w:r>
        <w:t xml:space="preserve">«</w:t>
      </w:r>
      <w:r>
        <w:t xml:space="preserve">Содержание</w:t>
      </w:r>
      <w:r>
        <w:t xml:space="preserve">»</w:t>
      </w:r>
      <w:r>
        <w:t xml:space="preserve"> отображается основное содержание выделенного документа (см. рис. </w:t>
      </w:r>
      <w:r>
        <w:fldChar w:fldCharType="begin"/>
      </w:r>
      <w:r>
        <w:instrText xml:space="preserve"> REF _Ref220740048 \h </w:instrText>
      </w:r>
      <w:r>
        <w:instrText xml:space="preserve"> \* MERGEFORMAT </w:instrText>
      </w:r>
      <w:r>
        <w:fldChar w:fldCharType="separate"/>
      </w:r>
      <w:r>
        <w:t xml:space="preserve">63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На закладке </w:t>
      </w:r>
      <w:r>
        <w:t xml:space="preserve">«</w:t>
      </w:r>
      <w:r>
        <w:t xml:space="preserve">Подписи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_Ref227078803 \h </w:instrText>
      </w:r>
      <w:r>
        <w:instrText xml:space="preserve"> \* MERGEFORMAT </w:instrText>
      </w:r>
      <w:r>
        <w:fldChar w:fldCharType="separate"/>
      </w:r>
      <w:r>
        <w:t xml:space="preserve">64</w:t>
      </w:r>
      <w:r>
        <w:fldChar w:fldCharType="end"/>
      </w:r>
      <w:r>
        <w:t xml:space="preserve">) отображается информация об ЭП, если текущий документ был подписан.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657600"/>
                <wp:effectExtent l="0" t="0" r="0" b="0"/>
                <wp:docPr id="132" name="_x0000_i11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612648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482.40pt;height:288.00pt;mso-wrap-distance-left:0.00pt;mso-wrap-distance-top:0.00pt;mso-wrap-distance-right:0.00pt;mso-wrap-distance-bottom:0.00pt;" stroked="false">
                <v:path textboxrect="0,0,0,0"/>
                <v:imagedata r:id="rId142" o:title=""/>
              </v:shape>
            </w:pict>
          </mc:Fallback>
        </mc:AlternateContent>
      </w:r>
      <w:r/>
    </w:p>
    <w:p>
      <w:pPr>
        <w:pStyle w:val="1091"/>
      </w:pPr>
      <w:r/>
      <w:bookmarkStart w:id="235" w:name="_Ref22707880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6" w:name="_Toc151726808"/>
      <w:r>
        <w:t xml:space="preserve">64</w:t>
      </w:r>
      <w:r>
        <w:fldChar w:fldCharType="end"/>
      </w:r>
      <w:bookmarkEnd w:id="235"/>
      <w:r>
        <w:t xml:space="preserve">. Информационная панель. Пример содержимого закладки </w:t>
      </w:r>
      <w:r>
        <w:t xml:space="preserve">«</w:t>
      </w:r>
      <w:r>
        <w:t xml:space="preserve">Подписи</w:t>
      </w:r>
      <w:r>
        <w:t xml:space="preserve">»</w:t>
      </w:r>
      <w:bookmarkEnd w:id="236"/>
      <w:r/>
      <w:r/>
    </w:p>
    <w:p>
      <w:pPr>
        <w:pStyle w:val="1102"/>
      </w:pPr>
      <w:r>
        <w:t xml:space="preserve">На закладке </w:t>
      </w:r>
      <w:r>
        <w:t xml:space="preserve">«</w:t>
      </w:r>
      <w:r>
        <w:t xml:space="preserve">Атрибуты</w:t>
      </w:r>
      <w:r>
        <w:t xml:space="preserve">»</w:t>
      </w:r>
      <w:r>
        <w:t xml:space="preserve"> отображается текущий статус документа, а также дополнительная информация (рис. </w:t>
      </w:r>
      <w:r>
        <w:fldChar w:fldCharType="begin"/>
      </w:r>
      <w:r>
        <w:instrText xml:space="preserve"> REF _Ref227078748 \h </w:instrText>
      </w:r>
      <w:r>
        <w:instrText xml:space="preserve"> \* MERGEFORMAT </w:instrText>
      </w:r>
      <w:r>
        <w:fldChar w:fldCharType="separate"/>
      </w:r>
      <w:r>
        <w:t xml:space="preserve">65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474720"/>
                <wp:effectExtent l="0" t="0" r="0" b="0"/>
                <wp:docPr id="133" name="_x0000_i11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6126480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482.40pt;height:273.60pt;mso-wrap-distance-left:0.00pt;mso-wrap-distance-top:0.00pt;mso-wrap-distance-right:0.00pt;mso-wrap-distance-bottom:0.00pt;" stroked="false">
                <v:path textboxrect="0,0,0,0"/>
                <v:imagedata r:id="rId143" o:title=""/>
              </v:shape>
            </w:pict>
          </mc:Fallback>
        </mc:AlternateContent>
      </w:r>
      <w:r/>
    </w:p>
    <w:p>
      <w:pPr>
        <w:pStyle w:val="1091"/>
      </w:pPr>
      <w:r/>
      <w:bookmarkStart w:id="237" w:name="_Ref22707874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8" w:name="_Toc151726809"/>
      <w:r>
        <w:t xml:space="preserve">65</w:t>
      </w:r>
      <w:r>
        <w:fldChar w:fldCharType="end"/>
      </w:r>
      <w:bookmarkEnd w:id="237"/>
      <w:r>
        <w:t xml:space="preserve">. Информационная панель. Пример содержимого закладки </w:t>
      </w:r>
      <w:r>
        <w:t xml:space="preserve">«</w:t>
      </w:r>
      <w:r>
        <w:t xml:space="preserve">Атрибуты</w:t>
      </w:r>
      <w:r>
        <w:t xml:space="preserve">»</w:t>
      </w:r>
      <w:bookmarkEnd w:id="238"/>
      <w:r/>
      <w:r/>
    </w:p>
    <w:p>
      <w:pPr>
        <w:pStyle w:val="1102"/>
      </w:pPr>
      <w:r>
        <w:t xml:space="preserve">На закладке </w:t>
      </w:r>
      <w:r>
        <w:t xml:space="preserve">«</w:t>
      </w:r>
      <w:r>
        <w:t xml:space="preserve">Транспортная история</w:t>
      </w:r>
      <w:r>
        <w:t xml:space="preserve">»</w:t>
      </w:r>
      <w:r>
        <w:t xml:space="preserve"> отображается информация об отправке и/или получении документа на узлах приема/передачи, которые были зафиксированы транспортным модулем СУФД (рис. </w:t>
      </w:r>
      <w:r>
        <w:fldChar w:fldCharType="begin"/>
      </w:r>
      <w:r>
        <w:instrText xml:space="preserve"> REF _Ref397456913 \h </w:instrText>
      </w:r>
      <w:r>
        <w:instrText xml:space="preserve"> \* MERGEFORMAT </w:instrText>
      </w:r>
      <w:r>
        <w:fldChar w:fldCharType="separate"/>
      </w:r>
      <w:r>
        <w:t xml:space="preserve">66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474720"/>
                <wp:effectExtent l="0" t="0" r="0" b="0"/>
                <wp:docPr id="134" name="_x0000_i11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>
                          <a:off x="0" y="0"/>
                          <a:ext cx="6126480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482.40pt;height:273.60pt;mso-wrap-distance-left:0.00pt;mso-wrap-distance-top:0.00pt;mso-wrap-distance-right:0.00pt;mso-wrap-distance-bottom:0.00pt;" stroked="false">
                <v:path textboxrect="0,0,0,0"/>
                <v:imagedata r:id="rId144" o:title=""/>
              </v:shape>
            </w:pict>
          </mc:Fallback>
        </mc:AlternateContent>
      </w:r>
      <w:r/>
    </w:p>
    <w:p>
      <w:pPr>
        <w:pStyle w:val="1091"/>
      </w:pPr>
      <w:r/>
      <w:bookmarkStart w:id="239" w:name="_Ref397456913"/>
      <w:r/>
      <w:bookmarkStart w:id="240" w:name="_Ref30117635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1" w:name="_Toc151726810"/>
      <w:r>
        <w:t xml:space="preserve">66</w:t>
      </w:r>
      <w:r>
        <w:fldChar w:fldCharType="end"/>
      </w:r>
      <w:bookmarkEnd w:id="239"/>
      <w:r/>
      <w:bookmarkEnd w:id="240"/>
      <w:r>
        <w:t xml:space="preserve">. Информационная панель. Пример содержимого закладки </w:t>
      </w:r>
      <w:r>
        <w:br/>
      </w:r>
      <w:r>
        <w:t xml:space="preserve">«</w:t>
      </w:r>
      <w:r>
        <w:t xml:space="preserve">Транспортная история</w:t>
      </w:r>
      <w:r>
        <w:t xml:space="preserve">»</w:t>
      </w:r>
      <w:bookmarkEnd w:id="241"/>
      <w:r/>
      <w:r/>
    </w:p>
    <w:p>
      <w:pPr>
        <w:pStyle w:val="1102"/>
      </w:pPr>
      <w:r>
        <w:t xml:space="preserve">Высоту информационной панели по мере необходимости можно изменять. Для этого нужно установить курсор на границу панели так, чтобы он принял вид, показанный на рисунке </w:t>
      </w:r>
      <w:r>
        <w:fldChar w:fldCharType="begin"/>
      </w:r>
      <w:r>
        <w:instrText xml:space="preserve"> REF _Ref227077653 \h </w:instrText>
      </w:r>
      <w:r>
        <w:instrText xml:space="preserve"> \* MERGEFORMAT </w:instrText>
      </w:r>
      <w:r>
        <w:fldChar w:fldCharType="separate"/>
      </w:r>
      <w:r>
        <w:t xml:space="preserve">70</w:t>
      </w:r>
      <w:r>
        <w:fldChar w:fldCharType="end"/>
      </w:r>
      <w:r>
        <w:t xml:space="preserve">. Нажать левую клавишу мыши и, не отпуская ее, сдвинуть границу вверх или вниз.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931920"/>
                <wp:effectExtent l="0" t="0" r="0" b="0"/>
                <wp:docPr id="135" name="_x0000_i11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6126480" cy="393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width:482.40pt;height:309.60pt;mso-wrap-distance-left:0.00pt;mso-wrap-distance-top:0.00pt;mso-wrap-distance-right:0.00pt;mso-wrap-distance-bottom:0.00pt;" stroked="false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2" w:name="_Toc151726811"/>
      <w:r>
        <w:t xml:space="preserve">67</w:t>
      </w:r>
      <w:r>
        <w:fldChar w:fldCharType="end"/>
      </w:r>
      <w:r>
        <w:t xml:space="preserve">. Информационная панель. Изменение высоты</w:t>
      </w:r>
      <w:bookmarkEnd w:id="242"/>
      <w:r/>
      <w:r/>
    </w:p>
    <w:p>
      <w:pPr>
        <w:pStyle w:val="1102"/>
      </w:pPr>
      <w:r>
        <w:t xml:space="preserve">Информационную панель можно закрыть, выполнив один щелчок левой клавишей мыши по кнопке, изображенной на рисунке</w:t>
      </w:r>
      <w:r>
        <w:t xml:space="preserve"> </w:t>
      </w:r>
      <w:r>
        <w:fldChar w:fldCharType="begin"/>
      </w:r>
      <w:r>
        <w:instrText xml:space="preserve"> REF _Ref397521527 \h </w:instrText>
      </w:r>
      <w:r>
        <w:instrText xml:space="preserve"> \* MERGEFORMAT </w:instrText>
      </w:r>
      <w:r>
        <w:fldChar w:fldCharType="separate"/>
      </w:r>
      <w:r>
        <w:t xml:space="preserve">68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931920"/>
                <wp:effectExtent l="0" t="0" r="0" b="0"/>
                <wp:docPr id="136" name="_x0000_i11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6126480" cy="393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width:482.40pt;height:309.60pt;mso-wrap-distance-left:0.00pt;mso-wrap-distance-top:0.00pt;mso-wrap-distance-right:0.00pt;mso-wrap-distance-bottom:0.00pt;" stroked="false">
                <v:path textboxrect="0,0,0,0"/>
                <v:imagedata r:id="rId146" o:title=""/>
              </v:shape>
            </w:pict>
          </mc:Fallback>
        </mc:AlternateContent>
      </w:r>
      <w:r/>
    </w:p>
    <w:p>
      <w:pPr>
        <w:pStyle w:val="1091"/>
      </w:pPr>
      <w:r/>
      <w:bookmarkStart w:id="243" w:name="_Ref39752152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4" w:name="_Toc151726812"/>
      <w:r>
        <w:t xml:space="preserve">68</w:t>
      </w:r>
      <w:r>
        <w:fldChar w:fldCharType="end"/>
      </w:r>
      <w:bookmarkEnd w:id="243"/>
      <w:r>
        <w:t xml:space="preserve">. Кнопка скрытия информационной панели</w:t>
      </w:r>
      <w:bookmarkEnd w:id="244"/>
      <w:r/>
      <w:r/>
    </w:p>
    <w:p>
      <w:pPr>
        <w:pStyle w:val="1102"/>
      </w:pPr>
      <w:r>
        <w:t xml:space="preserve">Щелчок левой клавишей мыши по кнопке, изображенной на рисунке</w:t>
      </w:r>
      <w:r>
        <w:t xml:space="preserve"> </w:t>
      </w:r>
      <w:r>
        <w:fldChar w:fldCharType="begin"/>
      </w:r>
      <w:r>
        <w:instrText xml:space="preserve"> REF _Ref397521535 \h </w:instrText>
      </w:r>
      <w:r>
        <w:instrText xml:space="preserve"> \* MERGEFORMAT </w:instrText>
      </w:r>
      <w:r>
        <w:fldChar w:fldCharType="separate"/>
      </w:r>
      <w:r>
        <w:t xml:space="preserve">69</w:t>
      </w:r>
      <w:r>
        <w:fldChar w:fldCharType="end"/>
      </w:r>
      <w:r>
        <w:t xml:space="preserve">, вернет информационную панель в исходное положение.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91840"/>
                <wp:effectExtent l="0" t="0" r="0" b="0"/>
                <wp:docPr id="137" name="_x0000_i11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612648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482.40pt;height:259.20pt;mso-wrap-distance-left:0.00pt;mso-wrap-distance-top:0.00pt;mso-wrap-distance-right:0.00pt;mso-wrap-distance-bottom:0.00pt;" stroked="false">
                <v:path textboxrect="0,0,0,0"/>
                <v:imagedata r:id="rId147" o:title=""/>
              </v:shape>
            </w:pict>
          </mc:Fallback>
        </mc:AlternateContent>
      </w:r>
      <w:r/>
    </w:p>
    <w:p>
      <w:pPr>
        <w:pStyle w:val="1091"/>
      </w:pPr>
      <w:r/>
      <w:bookmarkStart w:id="245" w:name="_Ref39752153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6" w:name="_Toc151726813"/>
      <w:r>
        <w:t xml:space="preserve">69</w:t>
      </w:r>
      <w:r>
        <w:fldChar w:fldCharType="end"/>
      </w:r>
      <w:bookmarkEnd w:id="245"/>
      <w:r>
        <w:t xml:space="preserve">. Кнопка возврата информационной панели</w:t>
      </w:r>
      <w:bookmarkEnd w:id="246"/>
      <w:r/>
      <w:r/>
    </w:p>
    <w:p>
      <w:pPr>
        <w:pStyle w:val="1015"/>
      </w:pPr>
      <w:r/>
      <w:bookmarkStart w:id="247" w:name="_Toc151469644"/>
      <w:r>
        <w:t xml:space="preserve">Работа с документами</w:t>
      </w:r>
      <w:bookmarkEnd w:id="247"/>
      <w:r/>
      <w:r/>
    </w:p>
    <w:p>
      <w:pPr>
        <w:pStyle w:val="1016"/>
      </w:pPr>
      <w:r/>
      <w:bookmarkStart w:id="248" w:name="_Toc151469645"/>
      <w:r>
        <w:t xml:space="preserve">Основные понятия</w:t>
      </w:r>
      <w:bookmarkEnd w:id="248"/>
      <w:r/>
      <w:r/>
    </w:p>
    <w:p>
      <w:pPr>
        <w:pStyle w:val="1102"/>
      </w:pPr>
      <w:r>
        <w:t xml:space="preserve">Схема доставки и обработки документов в </w:t>
      </w:r>
      <w:r>
        <w:t xml:space="preserve">ППО СУФД АСФК</w:t>
      </w:r>
      <w:r>
        <w:t xml:space="preserve"> представляет собой последовательность изменений статусов документа, в ходе осуществляемых над ним операций и контролей.</w:t>
      </w:r>
      <w:r/>
    </w:p>
    <w:p>
      <w:pPr>
        <w:pStyle w:val="1102"/>
        <w:rPr>
          <w:rStyle w:val="1059"/>
        </w:rPr>
      </w:pPr>
      <w:r>
        <w:t xml:space="preserve">Статусная модель документа, реализованная в </w:t>
      </w:r>
      <w:r>
        <w:t xml:space="preserve">ППО СУФД АСФК</w:t>
      </w:r>
      <w:r>
        <w:t xml:space="preserve">, ориентирована на использование комбинаций трех видов статусов: бизнес-статус, статус утверждения, статус передачи.</w:t>
      </w:r>
      <w:r>
        <w:rPr>
          <w:rStyle w:val="1059"/>
        </w:rPr>
      </w:r>
    </w:p>
    <w:p>
      <w:pPr>
        <w:pStyle w:val="1102"/>
        <w:rPr>
          <w:rStyle w:val="1059"/>
        </w:rPr>
      </w:pPr>
      <w:r>
        <w:rPr>
          <w:rStyle w:val="1059"/>
        </w:rPr>
        <w:t xml:space="preserve">Бизнес статус</w:t>
      </w:r>
      <w:r>
        <w:t xml:space="preserve"> – статус, отражающий состояние документа с точки зрения бизнеса. Бизнес статус является вычисляемым на основании статусов утверждения или статусов </w:t>
      </w:r>
      <w:r>
        <w:t xml:space="preserve">передачи</w:t>
      </w:r>
      <w:r>
        <w:t xml:space="preserve"> или получаемым из внешних систем (</w:t>
      </w:r>
      <w:r>
        <w:rPr>
          <w:lang w:val="en-US"/>
        </w:rPr>
        <w:t xml:space="preserve">OEBS</w:t>
      </w:r>
      <w:r>
        <w:t xml:space="preserve">).</w:t>
      </w:r>
      <w:r>
        <w:rPr>
          <w:rStyle w:val="1059"/>
        </w:rPr>
      </w:r>
    </w:p>
    <w:p>
      <w:pPr>
        <w:pStyle w:val="1102"/>
        <w:rPr>
          <w:rStyle w:val="1059"/>
        </w:rPr>
      </w:pPr>
      <w:r>
        <w:rPr>
          <w:rStyle w:val="1059"/>
        </w:rPr>
        <w:t xml:space="preserve">Статус передачи</w:t>
      </w:r>
      <w:r>
        <w:t xml:space="preserve"> – статус, отражающий состояние обработки и передачи документа в СУФД. Для разных классов и типов документов в </w:t>
      </w:r>
      <w:r>
        <w:t xml:space="preserve">ППО СУФД АСФК</w:t>
      </w:r>
      <w:r>
        <w:t xml:space="preserve"> может поддерживаться разная последовательность статусов передачи и различные виды контролей.</w:t>
      </w:r>
      <w:r>
        <w:rPr>
          <w:rStyle w:val="1059"/>
        </w:rPr>
      </w:r>
    </w:p>
    <w:p>
      <w:pPr>
        <w:pStyle w:val="1102"/>
      </w:pPr>
      <w:r>
        <w:rPr>
          <w:rStyle w:val="1059"/>
        </w:rPr>
        <w:t xml:space="preserve">Статус утверждения</w:t>
      </w:r>
      <w:r>
        <w:t xml:space="preserve"> – статус, который получает документ в результате его подписания ЭП / утверждения.</w:t>
      </w:r>
      <w:r/>
    </w:p>
    <w:p>
      <w:pPr>
        <w:pStyle w:val="1102"/>
      </w:pPr>
      <w:r>
        <w:t xml:space="preserve">В один момент времени документ всегда имеет бизнес статус и статус передачи, статуса утверждения у документа может не быть (например, на моменты создания и проверки документа).</w:t>
      </w:r>
      <w:r/>
    </w:p>
    <w:p>
      <w:pPr>
        <w:pStyle w:val="1102"/>
      </w:pPr>
      <w:r>
        <w:t xml:space="preserve">Часть статусов передачи может не выводиться пользователю в случае, если название бизнес статуса (статусы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 и </w:t>
      </w:r>
      <w:r>
        <w:t xml:space="preserve">«</w:t>
      </w:r>
      <w:r>
        <w:t xml:space="preserve">Введен</w:t>
      </w:r>
      <w:r>
        <w:t xml:space="preserve">»</w:t>
      </w:r>
      <w:r>
        <w:t xml:space="preserve">) совпадает с названием статуса передачи в данный момент времени.</w:t>
      </w:r>
      <w:r/>
    </w:p>
    <w:p>
      <w:pPr>
        <w:pStyle w:val="1016"/>
      </w:pPr>
      <w:r/>
      <w:bookmarkStart w:id="249" w:name="_Toc151469646"/>
      <w:r>
        <w:t xml:space="preserve">Описание экранной формы документа</w:t>
      </w:r>
      <w:bookmarkEnd w:id="249"/>
      <w:r/>
      <w:r/>
    </w:p>
    <w:p>
      <w:pPr>
        <w:pStyle w:val="1102"/>
      </w:pPr>
      <w:r>
        <w:t xml:space="preserve">Внешний вид экранной формы документа и его сод</w:t>
      </w:r>
      <w:r>
        <w:t xml:space="preserve">ержание зависит от типа документа, но вместе с этим экранные формы различных документов имеют и общие элементы интерфейса. Обычно экранная форма документа содержит одну или несколько закладок, содержащих данные самого документа, а также служебные закладки </w:t>
      </w:r>
      <w:r>
        <w:t xml:space="preserve">«</w:t>
      </w:r>
      <w:r>
        <w:t xml:space="preserve">Системные атрибуты</w:t>
      </w:r>
      <w:r>
        <w:t xml:space="preserve">»</w:t>
      </w:r>
      <w:r>
        <w:t xml:space="preserve"> (см. </w:t>
      </w:r>
      <w:r>
        <w:t xml:space="preserve">п. </w:t>
      </w:r>
      <w:r>
        <w:fldChar w:fldCharType="begin"/>
      </w:r>
      <w:r>
        <w:instrText xml:space="preserve"> REF _Ref227064793 \n \h </w:instrText>
      </w:r>
      <w:r>
        <w:instrText xml:space="preserve"> \* MERGEFORMAT </w:instrText>
      </w:r>
      <w:r>
        <w:fldChar w:fldCharType="separate"/>
      </w:r>
      <w:r>
        <w:t xml:space="preserve">5.2.1</w:t>
      </w:r>
      <w:r>
        <w:fldChar w:fldCharType="end"/>
      </w:r>
      <w:r>
        <w:t xml:space="preserve">), </w:t>
      </w:r>
      <w:r>
        <w:t xml:space="preserve">«</w:t>
      </w:r>
      <w:r>
        <w:t xml:space="preserve">Протоколы</w:t>
      </w:r>
      <w:r>
        <w:t xml:space="preserve">»</w:t>
      </w:r>
      <w:r>
        <w:t xml:space="preserve"> (см. </w:t>
      </w:r>
      <w:r>
        <w:t xml:space="preserve">п. </w:t>
      </w:r>
      <w:r>
        <w:fldChar w:fldCharType="begin"/>
      </w:r>
      <w:r>
        <w:instrText xml:space="preserve"> REF _Ref227481637 \n \h </w:instrText>
      </w:r>
      <w:r>
        <w:instrText xml:space="preserve"> \* MERGEFORMAT </w:instrText>
      </w:r>
      <w:r>
        <w:fldChar w:fldCharType="separate"/>
      </w:r>
      <w:r>
        <w:t xml:space="preserve">5.2.2</w:t>
      </w:r>
      <w:r>
        <w:fldChar w:fldCharType="end"/>
      </w:r>
      <w:r>
        <w:t xml:space="preserve">), которые имеются в большинстве форм документов. Пример типичной экранной формы представлен на рисунке </w:t>
      </w:r>
      <w:r>
        <w:fldChar w:fldCharType="begin"/>
      </w:r>
      <w:r>
        <w:instrText xml:space="preserve"> REF _Ref227077653 \h </w:instrText>
      </w:r>
      <w:r>
        <w:instrText xml:space="preserve"> \* MERGEFORMAT </w:instrText>
      </w:r>
      <w:r>
        <w:fldChar w:fldCharType="separate"/>
      </w:r>
      <w:r>
        <w:t xml:space="preserve">70</w:t>
      </w:r>
      <w:r>
        <w:fldChar w:fldCharType="end"/>
      </w:r>
      <w:r>
        <w:t xml:space="preserve">.</w:t>
      </w:r>
      <w:r/>
    </w:p>
    <w:p>
      <w:pPr>
        <w:pStyle w:val="1102"/>
      </w:pPr>
      <w:r>
        <w:t xml:space="preserve">Закладки с данными документа различаются по количеству, наименованию и набору представленных в них полей в зависимости от вида документа.</w:t>
      </w:r>
      <w:r/>
    </w:p>
    <w:p>
      <w:pPr>
        <w:pStyle w:val="1102"/>
      </w:pPr>
      <w:r>
        <w:t xml:space="preserve">Помимо обычных полей закладки могут содержать блоки табличных данных. Такой блок помимо строк/записей данных обычно имеет свою панель инструментов</w:t>
      </w:r>
      <w:r>
        <w:t xml:space="preserve"> для работы с записями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023360"/>
                <wp:effectExtent l="0" t="0" r="0" b="0"/>
                <wp:docPr id="138" name="_x0000_i11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6126480" cy="402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width:482.40pt;height:316.80pt;mso-wrap-distance-left:0.00pt;mso-wrap-distance-top:0.00pt;mso-wrap-distance-right:0.00pt;mso-wrap-distance-bottom:0.00pt;" stroked="false">
                <v:path textboxrect="0,0,0,0"/>
                <v:imagedata r:id="rId148" o:title=""/>
              </v:shape>
            </w:pict>
          </mc:Fallback>
        </mc:AlternateContent>
      </w:r>
      <w:r/>
    </w:p>
    <w:p>
      <w:pPr>
        <w:pStyle w:val="1091"/>
      </w:pPr>
      <w:r/>
      <w:bookmarkStart w:id="250" w:name="_Ref22707765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51" w:name="_Toc151726814"/>
      <w:r>
        <w:t xml:space="preserve">70</w:t>
      </w:r>
      <w:r>
        <w:fldChar w:fldCharType="end"/>
      </w:r>
      <w:bookmarkEnd w:id="250"/>
      <w:r>
        <w:t xml:space="preserve">. Пример экранной формы документа </w:t>
      </w:r>
      <w:r>
        <w:t xml:space="preserve">«</w:t>
      </w:r>
      <w:r>
        <w:t xml:space="preserve">Заявка на возврат</w:t>
      </w:r>
      <w:r>
        <w:t xml:space="preserve">»</w:t>
      </w:r>
      <w:bookmarkEnd w:id="251"/>
      <w:r/>
      <w:r/>
    </w:p>
    <w:p>
      <w:pPr>
        <w:pStyle w:val="1017"/>
      </w:pPr>
      <w:r/>
      <w:bookmarkStart w:id="252" w:name="_Ref227064793"/>
      <w:r/>
      <w:bookmarkStart w:id="253" w:name="_Toc151469647"/>
      <w:r>
        <w:t xml:space="preserve">Закладка </w:t>
      </w:r>
      <w:r>
        <w:t xml:space="preserve">«</w:t>
      </w:r>
      <w:r>
        <w:t xml:space="preserve">Системные атрибуты</w:t>
      </w:r>
      <w:r>
        <w:t xml:space="preserve">»</w:t>
      </w:r>
      <w:bookmarkEnd w:id="252"/>
      <w:r/>
      <w:bookmarkEnd w:id="253"/>
      <w:r/>
      <w:r/>
    </w:p>
    <w:p>
      <w:pPr>
        <w:pStyle w:val="1102"/>
      </w:pPr>
      <w:r>
        <w:t xml:space="preserve">Закладка </w:t>
      </w:r>
      <w:r>
        <w:t xml:space="preserve">«</w:t>
      </w:r>
      <w:r>
        <w:t xml:space="preserve">Системные атрибуты</w:t>
      </w:r>
      <w:r>
        <w:t xml:space="preserve">»</w:t>
      </w:r>
      <w:r>
        <w:t xml:space="preserve"> экранной формы документа (рис. </w:t>
      </w:r>
      <w:r>
        <w:fldChar w:fldCharType="begin"/>
      </w:r>
      <w:r>
        <w:instrText xml:space="preserve"> REF _Ref301176388 \h </w:instrText>
      </w:r>
      <w:r>
        <w:instrText xml:space="preserve"> \* MERGEFORMAT </w:instrText>
      </w:r>
      <w:r>
        <w:fldChar w:fldCharType="separate"/>
      </w:r>
      <w:r>
        <w:t xml:space="preserve">71</w:t>
      </w:r>
      <w:r>
        <w:fldChar w:fldCharType="end"/>
      </w:r>
      <w:r>
        <w:t xml:space="preserve">) содержит результаты выполнения операц</w:t>
      </w:r>
      <w:r>
        <w:t xml:space="preserve">ии документарного контроля (см. </w:t>
      </w:r>
      <w:r>
        <w:t xml:space="preserve">п. </w:t>
      </w:r>
      <w:r>
        <w:fldChar w:fldCharType="begin"/>
      </w:r>
      <w:r>
        <w:instrText xml:space="preserve"> REF _Ref326570056 \n \h </w:instrText>
      </w:r>
      <w:r>
        <w:instrText xml:space="preserve"> \* MERGEFORMAT </w:instrText>
      </w:r>
      <w:r>
        <w:fldChar w:fldCharType="separate"/>
      </w:r>
      <w:r>
        <w:t xml:space="preserve">5.7</w:t>
      </w:r>
      <w:r>
        <w:fldChar w:fldCharType="end"/>
      </w:r>
      <w:r>
        <w:t xml:space="preserve">). В случае если в ходе документарного контроля документа, были выявлены ошибки, то информация о них выводится на закладке </w:t>
      </w:r>
      <w:r>
        <w:t xml:space="preserve">«</w:t>
      </w:r>
      <w:r>
        <w:t xml:space="preserve">Системные атрибуты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91840"/>
                <wp:effectExtent l="0" t="0" r="0" b="0"/>
                <wp:docPr id="139" name="_x0000_i11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612648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width:482.40pt;height:259.20pt;mso-wrap-distance-left:0.00pt;mso-wrap-distance-top:0.00pt;mso-wrap-distance-right:0.00pt;mso-wrap-distance-bottom:0.00pt;" stroked="false">
                <v:path textboxrect="0,0,0,0"/>
                <v:imagedata r:id="rId149" o:title=""/>
              </v:shape>
            </w:pict>
          </mc:Fallback>
        </mc:AlternateContent>
      </w:r>
      <w:r/>
    </w:p>
    <w:p>
      <w:pPr>
        <w:pStyle w:val="1091"/>
      </w:pPr>
      <w:r/>
      <w:bookmarkStart w:id="254" w:name="_Ref30117638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55" w:name="_Toc151726815"/>
      <w:r>
        <w:t xml:space="preserve">71</w:t>
      </w:r>
      <w:r>
        <w:fldChar w:fldCharType="end"/>
      </w:r>
      <w:bookmarkEnd w:id="254"/>
      <w:r>
        <w:t xml:space="preserve">. Пример закладки </w:t>
      </w:r>
      <w:r>
        <w:t xml:space="preserve">«</w:t>
      </w:r>
      <w:r>
        <w:t xml:space="preserve">Системные атрибуты</w:t>
      </w:r>
      <w:r>
        <w:t xml:space="preserve">»</w:t>
      </w:r>
      <w:bookmarkEnd w:id="255"/>
      <w:r/>
      <w:r/>
    </w:p>
    <w:p>
      <w:pPr>
        <w:pStyle w:val="1102"/>
      </w:pPr>
      <w:r>
        <w:t xml:space="preserve">Также закладка </w:t>
      </w:r>
      <w:r>
        <w:t xml:space="preserve">«</w:t>
      </w:r>
      <w:r>
        <w:t xml:space="preserve">Системные атрибуты</w:t>
      </w:r>
      <w:r>
        <w:t xml:space="preserve">»</w:t>
      </w:r>
      <w:r>
        <w:t xml:space="preserve"> служит для добавл</w:t>
      </w:r>
      <w:r>
        <w:t xml:space="preserve">ения к документам вложений (см. </w:t>
      </w:r>
      <w:r>
        <w:t xml:space="preserve">п. </w:t>
      </w:r>
      <w:r>
        <w:fldChar w:fldCharType="begin"/>
      </w:r>
      <w:r>
        <w:instrText xml:space="preserve"> REF _Ref326573697 \n \h </w:instrText>
      </w:r>
      <w:r>
        <w:instrText xml:space="preserve"> \* MERGEFORMAT </w:instrText>
      </w:r>
      <w:r>
        <w:fldChar w:fldCharType="separate"/>
      </w:r>
      <w:r>
        <w:t xml:space="preserve">5.4</w:t>
      </w:r>
      <w:r>
        <w:fldChar w:fldCharType="end"/>
      </w:r>
      <w:r>
        <w:t xml:space="preserve">).</w:t>
      </w:r>
      <w:r/>
    </w:p>
    <w:p>
      <w:pPr>
        <w:pStyle w:val="1017"/>
      </w:pPr>
      <w:r/>
      <w:bookmarkStart w:id="256" w:name="_Ref227609071"/>
      <w:r/>
      <w:bookmarkStart w:id="257" w:name="_Ref227481637"/>
      <w:r/>
      <w:bookmarkStart w:id="258" w:name="_Ref227064866"/>
      <w:r/>
      <w:bookmarkStart w:id="259" w:name="_Toc151469648"/>
      <w:r>
        <w:t xml:space="preserve">Закладка </w:t>
      </w:r>
      <w:r>
        <w:t xml:space="preserve">«</w:t>
      </w:r>
      <w:r>
        <w:t xml:space="preserve">Протоколы</w:t>
      </w:r>
      <w:r>
        <w:t xml:space="preserve">»</w:t>
      </w:r>
      <w:bookmarkEnd w:id="256"/>
      <w:r/>
      <w:bookmarkEnd w:id="257"/>
      <w:r/>
      <w:bookmarkEnd w:id="258"/>
      <w:r/>
      <w:bookmarkEnd w:id="259"/>
      <w:r/>
      <w:r/>
    </w:p>
    <w:p>
      <w:pPr>
        <w:pStyle w:val="1102"/>
      </w:pPr>
      <w:r>
        <w:t xml:space="preserve">Закладка </w:t>
      </w:r>
      <w:r>
        <w:t xml:space="preserve">«</w:t>
      </w:r>
      <w:r>
        <w:t xml:space="preserve">Протоколы</w:t>
      </w:r>
      <w:r>
        <w:t xml:space="preserve">»</w:t>
      </w:r>
      <w:r>
        <w:t xml:space="preserve"> экранной формы документа содержит сведения о протоколах, сформ</w:t>
      </w:r>
      <w:r>
        <w:t xml:space="preserve">ированных по данному документу</w:t>
      </w:r>
      <w:r>
        <w:t xml:space="preserve"> (рис. </w:t>
      </w:r>
      <w:r>
        <w:fldChar w:fldCharType="begin"/>
      </w:r>
      <w:r>
        <w:instrText xml:space="preserve"> REF _Ref227156928 \h </w:instrText>
      </w:r>
      <w:r>
        <w:instrText xml:space="preserve"> \* MERGEFORMAT </w:instrText>
      </w:r>
      <w:r>
        <w:fldChar w:fldCharType="separate"/>
      </w:r>
      <w:r>
        <w:t xml:space="preserve">72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468880"/>
                <wp:effectExtent l="0" t="0" r="0" b="0"/>
                <wp:docPr id="140" name="_x0000_i11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6126480" cy="246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width:482.40pt;height:194.40pt;mso-wrap-distance-left:0.00pt;mso-wrap-distance-top:0.00pt;mso-wrap-distance-right:0.00pt;mso-wrap-distance-bottom:0.00pt;" stroked="false">
                <v:path textboxrect="0,0,0,0"/>
                <v:imagedata r:id="rId150" o:title=""/>
              </v:shape>
            </w:pict>
          </mc:Fallback>
        </mc:AlternateContent>
      </w:r>
      <w:r/>
    </w:p>
    <w:p>
      <w:pPr>
        <w:pStyle w:val="1091"/>
      </w:pPr>
      <w:r/>
      <w:bookmarkStart w:id="260" w:name="_Ref227156928"/>
      <w:r/>
      <w:bookmarkStart w:id="261" w:name="_Ref22741200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2" w:name="_Toc151726816"/>
      <w:r>
        <w:t xml:space="preserve">72</w:t>
      </w:r>
      <w:r>
        <w:fldChar w:fldCharType="end"/>
      </w:r>
      <w:bookmarkEnd w:id="260"/>
      <w:r>
        <w:t xml:space="preserve">. Пример содержимого закладки </w:t>
      </w:r>
      <w:r>
        <w:t xml:space="preserve">«</w:t>
      </w:r>
      <w:r>
        <w:t xml:space="preserve">Протоколы</w:t>
      </w:r>
      <w:r>
        <w:t xml:space="preserve">»</w:t>
      </w:r>
      <w:bookmarkEnd w:id="261"/>
      <w:r/>
      <w:bookmarkEnd w:id="262"/>
      <w:r/>
      <w:r/>
    </w:p>
    <w:p>
      <w:pPr>
        <w:pStyle w:val="1102"/>
      </w:pPr>
      <w:r>
        <w:t xml:space="preserve">Для просмотра записи списка протоколов следует выделить нужную запись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41" name="_x0000_i1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8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08" o:title=""/>
              </v:shape>
            </w:pict>
          </mc:Fallback>
        </mc:AlternateContent>
      </w:r>
      <w:r>
        <w:t xml:space="preserve"> (</w:t>
      </w:r>
      <w:r>
        <w:t xml:space="preserve">Открыть строку для просмотра).</w:t>
      </w:r>
      <w:r/>
    </w:p>
    <w:p>
      <w:pPr>
        <w:pStyle w:val="1102"/>
      </w:pPr>
      <w:r>
        <w:t xml:space="preserve">Для настройки отображения колонок в списке протоколов следует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42" name="_x0000_i11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0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10" o:title=""/>
              </v:shape>
            </w:pict>
          </mc:Fallback>
        </mc:AlternateContent>
      </w:r>
      <w:r>
        <w:t xml:space="preserve"> (</w:t>
      </w:r>
      <w:r>
        <w:t xml:space="preserve">Настройка). В открывшейся форме </w:t>
      </w:r>
      <w:r>
        <w:t xml:space="preserve">«</w:t>
      </w:r>
      <w:r>
        <w:t xml:space="preserve">Настройка колонок</w:t>
      </w:r>
      <w:r>
        <w:t xml:space="preserve">»</w:t>
      </w:r>
      <w:r>
        <w:t xml:space="preserve"> следует отметить колонки, которые должны выводиться списке протоколов 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Для поиска записи в списке протоколов следует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43" name="_x0000_i11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1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11" o:title=""/>
              </v:shape>
            </w:pict>
          </mc:Fallback>
        </mc:AlternateContent>
      </w:r>
      <w:r>
        <w:t xml:space="preserve"> (</w:t>
      </w:r>
      <w:r>
        <w:t xml:space="preserve">Найти запись). В открывшейся форме </w:t>
      </w:r>
      <w:r>
        <w:t xml:space="preserve">«</w:t>
      </w:r>
      <w:r>
        <w:t xml:space="preserve">Поиск</w:t>
      </w:r>
      <w:r>
        <w:t xml:space="preserve">»</w:t>
      </w:r>
      <w:r>
        <w:t xml:space="preserve"> указать атрибуты поиска и нажать кнопку </w:t>
      </w:r>
      <w:r>
        <w:t xml:space="preserve">«</w:t>
      </w:r>
      <w:r>
        <w:t xml:space="preserve">Найти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Кнопка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44" name="_x0000_i11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1"/>
                        <a:srcRect l="0" t="-10555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51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Печать) позволяет распечатать выбранный протокол.</w:t>
      </w:r>
      <w:r/>
    </w:p>
    <w:p>
      <w:pPr>
        <w:pStyle w:val="1016"/>
      </w:pPr>
      <w:r/>
      <w:bookmarkStart w:id="263" w:name="_Ref425253152"/>
      <w:r/>
      <w:bookmarkStart w:id="264" w:name="_Toc151469649"/>
      <w:r>
        <w:t xml:space="preserve">Способы создания новых документов</w:t>
      </w:r>
      <w:bookmarkEnd w:id="263"/>
      <w:r/>
      <w:bookmarkEnd w:id="264"/>
      <w:r/>
      <w:r/>
    </w:p>
    <w:p>
      <w:pPr>
        <w:pStyle w:val="1017"/>
      </w:pPr>
      <w:r/>
      <w:bookmarkStart w:id="265" w:name="_Ref397519414"/>
      <w:r/>
      <w:bookmarkStart w:id="266" w:name="_Toc151469650"/>
      <w:r>
        <w:t xml:space="preserve">Создание нового документа путем ручного ввода</w:t>
      </w:r>
      <w:bookmarkEnd w:id="265"/>
      <w:r/>
      <w:bookmarkEnd w:id="266"/>
      <w:r/>
      <w:r/>
    </w:p>
    <w:p>
      <w:pPr>
        <w:pStyle w:val="1102"/>
      </w:pPr>
      <w:r>
        <w:t xml:space="preserve">Для создания нового документа путем ручного ввода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11"/>
        </w:numPr>
      </w:pPr>
      <w:r>
        <w:t xml:space="preserve">Перейти на панели навигации в раздел, соответствующий типу создаваемого документа.</w:t>
      </w:r>
      <w:r/>
    </w:p>
    <w:p>
      <w:pPr>
        <w:pStyle w:val="1099"/>
        <w:numPr>
          <w:ilvl w:val="0"/>
          <w:numId w:val="11"/>
        </w:numPr>
      </w:pPr>
      <w:r>
        <w:t xml:space="preserve">На панели инструментов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45" name="_x0000_i11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52" o:title=""/>
              </v:shape>
            </w:pict>
          </mc:Fallback>
        </mc:AlternateContent>
      </w:r>
      <w:r>
        <w:t xml:space="preserve"> (</w:t>
      </w:r>
      <w:r>
        <w:t xml:space="preserve">Создать новый документ) (рис. </w:t>
      </w:r>
      <w:r>
        <w:fldChar w:fldCharType="begin"/>
      </w:r>
      <w:r>
        <w:instrText xml:space="preserve"> REF _Ref397503881 \h </w:instrText>
      </w:r>
      <w:r>
        <w:instrText xml:space="preserve"> \* MERGEFORMAT </w:instrText>
      </w:r>
      <w:r>
        <w:fldChar w:fldCharType="separate"/>
      </w:r>
      <w:r>
        <w:t xml:space="preserve">73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5120640"/>
                <wp:effectExtent l="0" t="0" r="0" b="0"/>
                <wp:docPr id="146" name="_x0000_i11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>
                          <a:off x="0" y="0"/>
                          <a:ext cx="6126480" cy="512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width:482.40pt;height:403.20pt;mso-wrap-distance-left:0.00pt;mso-wrap-distance-top:0.00pt;mso-wrap-distance-right:0.00pt;mso-wrap-distance-bottom:0.00pt;" stroked="false">
                <v:path textboxrect="0,0,0,0"/>
                <v:imagedata r:id="rId153" o:title=""/>
              </v:shape>
            </w:pict>
          </mc:Fallback>
        </mc:AlternateContent>
      </w:r>
      <w:r/>
    </w:p>
    <w:p>
      <w:pPr>
        <w:pStyle w:val="1091"/>
      </w:pPr>
      <w:r/>
      <w:bookmarkStart w:id="267" w:name="_Ref39750388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8" w:name="_Toc151726817"/>
      <w:r>
        <w:t xml:space="preserve">73</w:t>
      </w:r>
      <w:r>
        <w:fldChar w:fldCharType="end"/>
      </w:r>
      <w:bookmarkEnd w:id="267"/>
      <w:r>
        <w:t xml:space="preserve">. Создание нового документа</w:t>
      </w:r>
      <w:bookmarkEnd w:id="268"/>
      <w:r/>
      <w:r/>
    </w:p>
    <w:p>
      <w:pPr>
        <w:pStyle w:val="1099"/>
        <w:numPr>
          <w:ilvl w:val="0"/>
          <w:numId w:val="11"/>
        </w:numPr>
      </w:pPr>
      <w:r>
        <w:t xml:space="preserve">В результате откроется форма ввода нового документа. Пример экранной формы нового документа представлен на рисунке</w:t>
      </w:r>
      <w:r>
        <w:t xml:space="preserve"> </w:t>
      </w:r>
      <w:r>
        <w:fldChar w:fldCharType="begin"/>
      </w:r>
      <w:r>
        <w:instrText xml:space="preserve"> REF _Ref325708164 \h </w:instrText>
      </w:r>
      <w:r>
        <w:instrText xml:space="preserve"> \* MERGEFORMAT </w:instrText>
      </w:r>
      <w:r>
        <w:fldChar w:fldCharType="separate"/>
      </w:r>
      <w:r>
        <w:t xml:space="preserve">74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3657600"/>
                <wp:effectExtent l="0" t="0" r="0" b="0"/>
                <wp:docPr id="147" name="_x0000_i11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4"/>
                        <a:stretch/>
                      </pic:blipFill>
                      <pic:spPr bwMode="auto">
                        <a:xfrm>
                          <a:off x="0" y="0"/>
                          <a:ext cx="6035039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width:475.20pt;height:288.00pt;mso-wrap-distance-left:0.00pt;mso-wrap-distance-top:0.00pt;mso-wrap-distance-right:0.00pt;mso-wrap-distance-bottom:0.00pt;" stroked="false">
                <v:path textboxrect="0,0,0,0"/>
                <v:imagedata r:id="rId154" o:title=""/>
              </v:shape>
            </w:pict>
          </mc:Fallback>
        </mc:AlternateContent>
      </w:r>
      <w:r/>
    </w:p>
    <w:p>
      <w:pPr>
        <w:pStyle w:val="1091"/>
      </w:pPr>
      <w:r/>
      <w:bookmarkStart w:id="269" w:name="_Ref32570816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0" w:name="_Toc151726818"/>
      <w:r>
        <w:t xml:space="preserve">74</w:t>
      </w:r>
      <w:r>
        <w:fldChar w:fldCharType="end"/>
      </w:r>
      <w:bookmarkEnd w:id="269"/>
      <w:r>
        <w:t xml:space="preserve">. Пример экранной формы нового документа</w:t>
      </w:r>
      <w:bookmarkEnd w:id="270"/>
      <w:r/>
      <w:r/>
    </w:p>
    <w:p>
      <w:pPr>
        <w:pStyle w:val="1099"/>
        <w:numPr>
          <w:ilvl w:val="0"/>
          <w:numId w:val="11"/>
        </w:numPr>
      </w:pPr>
      <w:r>
        <w:t xml:space="preserve">Заполнить необходимые поля экранной формы документа.</w:t>
      </w:r>
      <w:r/>
    </w:p>
    <w:p>
      <w:pPr>
        <w:pStyle w:val="1099"/>
        <w:numPr>
          <w:ilvl w:val="0"/>
          <w:numId w:val="11"/>
        </w:numPr>
      </w:pPr>
      <w:r>
        <w:t xml:space="preserve">Для сохранения документа необходимо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48" name="_x0000_i1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5"/>
                        <a:srcRect l="0" t="-10877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55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Сохранить изменения и закрыть окно). Если необходимо сохранить документ без закрытия окна, нужно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49" name="_x0000_i11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6"/>
                        <a:srcRect l="0" t="-10555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56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Сохранить изменения).</w:t>
      </w:r>
      <w:r/>
    </w:p>
    <w:p>
      <w:pPr>
        <w:pStyle w:val="1102"/>
      </w:pPr>
      <w:r>
        <w:t xml:space="preserve">При выполнении этих операций осуществляется автоматический контроль правильности заполнения полей формы документа.</w:t>
      </w:r>
      <w:r/>
    </w:p>
    <w:p>
      <w:pPr>
        <w:pStyle w:val="1102"/>
      </w:pPr>
      <w:r>
        <w:t xml:space="preserve">При выборе </w:t>
      </w:r>
      <w:r>
        <w:t xml:space="preserve">кнопки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50" name="_x0000_i11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5"/>
                        <a:srcRect l="0" t="-10877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55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Сохранить изменения и закрыть</w:t>
      </w:r>
      <w:r>
        <w:t xml:space="preserve"> окно), если контроль пройден успешно, то документ сохраняется и осуществляется возврат в список документов. При этом новый документ добавляется в конец текущей страницы списка документов, и текст записи, которая соответствует новому документу, выделяется </w:t>
      </w:r>
      <w:r>
        <w:rPr>
          <w:rStyle w:val="1060"/>
        </w:rPr>
        <w:t xml:space="preserve">зеленым</w:t>
      </w:r>
      <w:r>
        <w:t xml:space="preserve"> цветом.</w:t>
      </w:r>
      <w:r/>
    </w:p>
    <w:p>
      <w:pPr>
        <w:pStyle w:val="1102"/>
      </w:pPr>
      <w:r>
        <w:t xml:space="preserve">При выборе </w:t>
      </w:r>
      <w:r>
        <w:t xml:space="preserve">кнопки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51" name="_x0000_i11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6"/>
                        <a:srcRect l="0" t="-10555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56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Сохранить изменения) документ сохраняется в базе данных. Для того чтобы перейти в форму списка документов, нужно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52" name="_x0000_i1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98" o:title=""/>
              </v:shape>
            </w:pict>
          </mc:Fallback>
        </mc:AlternateContent>
      </w:r>
      <w:r>
        <w:t xml:space="preserve"> (</w:t>
      </w:r>
      <w:r>
        <w:t xml:space="preserve">Закрыть форму). Для того чтобы увидеть в списке запись о документе, следует обновить список, нажав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53" name="_x0000_i11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2" o:spid="_x0000_s152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96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Обновить список документов)</w:t>
      </w:r>
      <w:r>
        <w:t xml:space="preserve"> на панели инструментов.</w:t>
      </w:r>
      <w:r/>
    </w:p>
    <w:p>
      <w:pPr>
        <w:pStyle w:val="1017"/>
      </w:pPr>
      <w:r/>
      <w:bookmarkStart w:id="271" w:name="_Ref411249049"/>
      <w:r/>
      <w:bookmarkStart w:id="272" w:name="_Ref397519416"/>
      <w:r/>
      <w:bookmarkStart w:id="273" w:name="_Toc151469651"/>
      <w:r>
        <w:t xml:space="preserve">Создание нового документа на основе родительского документа</w:t>
      </w:r>
      <w:bookmarkEnd w:id="271"/>
      <w:r/>
      <w:bookmarkEnd w:id="272"/>
      <w:r/>
      <w:bookmarkEnd w:id="273"/>
      <w:r/>
      <w:r/>
    </w:p>
    <w:p>
      <w:pPr>
        <w:pStyle w:val="1102"/>
      </w:pPr>
      <w:r>
        <w:t xml:space="preserve">Некоторые документы можно создавать на основе родительских документов (например, документ </w:t>
      </w:r>
      <w:r>
        <w:t xml:space="preserve">«</w:t>
      </w:r>
      <w:r>
        <w:t xml:space="preserve">Уведомление об уточнении вида и принадлежности платежа</w:t>
      </w:r>
      <w:r>
        <w:t xml:space="preserve">»</w:t>
      </w:r>
      <w:r>
        <w:t xml:space="preserve"> может быть создан на основе документа </w:t>
      </w:r>
      <w:r>
        <w:t xml:space="preserve">«</w:t>
      </w:r>
      <w:r>
        <w:t xml:space="preserve">Заявка на кассовый расход</w:t>
      </w:r>
      <w:r>
        <w:t xml:space="preserve">»</w:t>
      </w:r>
      <w:r>
        <w:t xml:space="preserve"> или документа </w:t>
      </w:r>
      <w:r>
        <w:t xml:space="preserve">«</w:t>
      </w:r>
      <w:r>
        <w:t xml:space="preserve">Заявка на получение наличных</w:t>
      </w:r>
      <w:r>
        <w:t xml:space="preserve">»</w:t>
      </w:r>
      <w:r>
        <w:t xml:space="preserve">). </w:t>
      </w:r>
      <w:r/>
    </w:p>
    <w:p>
      <w:pPr>
        <w:pStyle w:val="1103"/>
      </w:pPr>
      <w:r>
        <w:t xml:space="preserve">Для создания нового документа на основе родительского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12"/>
        </w:numPr>
      </w:pPr>
      <w:r>
        <w:t xml:space="preserve">Перейти на панели навигации в раздел, соответствующий типу создаваемого документа.</w:t>
      </w:r>
      <w:r/>
    </w:p>
    <w:p>
      <w:pPr>
        <w:pStyle w:val="1099"/>
        <w:numPr>
          <w:ilvl w:val="0"/>
          <w:numId w:val="12"/>
        </w:numPr>
      </w:pPr>
      <w:r>
        <w:t xml:space="preserve">На панели инструментов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54" name="_x0000_i11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3" o:spid="_x0000_s153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Создать новый документ) (см. рис. </w:t>
      </w:r>
      <w:r>
        <w:fldChar w:fldCharType="begin"/>
      </w:r>
      <w:r>
        <w:instrText xml:space="preserve"> REF _Ref397503881 \h </w:instrText>
      </w:r>
      <w:r>
        <w:instrText xml:space="preserve"> \* MERGEFORMAT </w:instrText>
      </w:r>
      <w:r>
        <w:fldChar w:fldCharType="separate"/>
      </w:r>
      <w:r>
        <w:t xml:space="preserve">73</w:t>
      </w:r>
      <w:r>
        <w:fldChar w:fldCharType="end"/>
      </w:r>
      <w:r>
        <w:t xml:space="preserve">). </w:t>
      </w:r>
      <w:r/>
    </w:p>
    <w:p>
      <w:pPr>
        <w:pStyle w:val="1099"/>
        <w:numPr>
          <w:ilvl w:val="0"/>
          <w:numId w:val="12"/>
        </w:numPr>
      </w:pPr>
      <w:r>
        <w:t xml:space="preserve">В открывшейся экранной форме документа на панели инструментов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55" name="_x0000_i11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2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4" o:spid="_x0000_s154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02" o:title=""/>
              </v:shape>
            </w:pict>
          </mc:Fallback>
        </mc:AlternateContent>
      </w:r>
      <w:r>
        <w:t xml:space="preserve"> (</w:t>
      </w:r>
      <w:r>
        <w:t xml:space="preserve">Выбрать родительский документ).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00400"/>
                <wp:effectExtent l="0" t="0" r="0" b="0"/>
                <wp:docPr id="156" name="_x0000_i11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7"/>
                        <a:stretch/>
                      </pic:blipFill>
                      <pic:spPr bwMode="auto">
                        <a:xfrm>
                          <a:off x="0" y="0"/>
                          <a:ext cx="612648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5" o:spid="_x0000_s155" type="#_x0000_t75" style="width:482.40pt;height:252.00pt;mso-wrap-distance-left:0.00pt;mso-wrap-distance-top:0.00pt;mso-wrap-distance-right:0.00pt;mso-wrap-distance-bottom:0.00pt;" stroked="false">
                <v:path textboxrect="0,0,0,0"/>
                <v:imagedata r:id="rId157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4" w:name="_Toc151726819"/>
      <w:r>
        <w:t xml:space="preserve">75</w:t>
      </w:r>
      <w:r>
        <w:fldChar w:fldCharType="end"/>
      </w:r>
      <w:r>
        <w:t xml:space="preserve">. Выбор родительского документа</w:t>
      </w:r>
      <w:bookmarkEnd w:id="274"/>
      <w:r/>
      <w:r/>
    </w:p>
    <w:p>
      <w:pPr>
        <w:pStyle w:val="1194"/>
      </w:pPr>
      <w:r>
        <w:t xml:space="preserve">В результате чего откроется окно выбора типа родительского документа (рис. </w:t>
      </w:r>
      <w:r>
        <w:fldChar w:fldCharType="begin"/>
      </w:r>
      <w:r>
        <w:instrText xml:space="preserve"> REF _Ref231108451 \h </w:instrText>
      </w:r>
      <w:r>
        <w:instrText xml:space="preserve"> \* MERGEFORMAT </w:instrText>
      </w:r>
      <w:r>
        <w:fldChar w:fldCharType="separate"/>
      </w:r>
      <w:r>
        <w:t xml:space="preserve">76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108960"/>
                <wp:effectExtent l="0" t="0" r="0" b="0"/>
                <wp:docPr id="157" name="_x0000_i11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612648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6" o:spid="_x0000_s156" type="#_x0000_t75" style="width:482.40pt;height:244.80pt;mso-wrap-distance-left:0.00pt;mso-wrap-distance-top:0.00pt;mso-wrap-distance-right:0.00pt;mso-wrap-distance-bottom:0.00pt;" stroked="false">
                <v:path textboxrect="0,0,0,0"/>
                <v:imagedata r:id="rId158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275" w:name="_Ref23110845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6" w:name="_Toc151726820"/>
      <w:r>
        <w:t xml:space="preserve">76</w:t>
      </w:r>
      <w:r>
        <w:fldChar w:fldCharType="end"/>
      </w:r>
      <w:bookmarkEnd w:id="275"/>
      <w:r>
        <w:t xml:space="preserve">. Окно выбора типа родительского документа</w:t>
      </w:r>
      <w:bookmarkEnd w:id="276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При выборе типа родительского документа можно воспользоваться быстрым поиском. Для этого нужно в строке поиска начать вводить первые буквы названия типа документа. </w:t>
      </w:r>
      <w:r/>
    </w:p>
    <w:p>
      <w:pPr>
        <w:pStyle w:val="1099"/>
        <w:numPr>
          <w:ilvl w:val="0"/>
          <w:numId w:val="12"/>
        </w:numPr>
      </w:pPr>
      <w:r>
        <w:t xml:space="preserve">Выбрать тип родительского документа 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 На экране откроется окно со списком документов выбранного типа (рис. </w:t>
      </w:r>
      <w:r>
        <w:fldChar w:fldCharType="begin"/>
      </w:r>
      <w:r>
        <w:instrText xml:space="preserve"> REF _Ref329943038 \h </w:instrText>
      </w:r>
      <w:r>
        <w:instrText xml:space="preserve"> \* MERGEFORMAT </w:instrText>
      </w:r>
      <w:r>
        <w:fldChar w:fldCharType="separate"/>
      </w:r>
      <w:r>
        <w:t xml:space="preserve">77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91840"/>
                <wp:effectExtent l="0" t="0" r="0" b="0"/>
                <wp:docPr id="158" name="_x0000_i11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9"/>
                        <a:stretch/>
                      </pic:blipFill>
                      <pic:spPr bwMode="auto">
                        <a:xfrm>
                          <a:off x="0" y="0"/>
                          <a:ext cx="612648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7" o:spid="_x0000_s157" type="#_x0000_t75" style="width:482.40pt;height:259.20pt;mso-wrap-distance-left:0.00pt;mso-wrap-distance-top:0.00pt;mso-wrap-distance-right:0.00pt;mso-wrap-distance-bottom:0.00pt;" stroked="false">
                <v:path textboxrect="0,0,0,0"/>
                <v:imagedata r:id="rId159" o:title=""/>
              </v:shape>
            </w:pict>
          </mc:Fallback>
        </mc:AlternateContent>
      </w:r>
      <w:r/>
    </w:p>
    <w:p>
      <w:pPr>
        <w:pStyle w:val="1091"/>
      </w:pPr>
      <w:r/>
      <w:bookmarkStart w:id="277" w:name="_Ref32994303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8" w:name="_Toc151726821"/>
      <w:r>
        <w:t xml:space="preserve">77</w:t>
      </w:r>
      <w:r>
        <w:fldChar w:fldCharType="end"/>
      </w:r>
      <w:bookmarkEnd w:id="277"/>
      <w:r>
        <w:t xml:space="preserve">. Пример списка родительских документов</w:t>
      </w:r>
      <w:bookmarkEnd w:id="278"/>
      <w:r/>
      <w:r/>
    </w:p>
    <w:p>
      <w:pPr>
        <w:pStyle w:val="1099"/>
        <w:numPr>
          <w:ilvl w:val="0"/>
          <w:numId w:val="12"/>
        </w:numPr>
        <w:rPr>
          <w:rStyle w:val="1059"/>
        </w:rPr>
      </w:pPr>
      <w:r>
        <w:t xml:space="preserve">Выбрать из списка родительский документ 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 В результате поля формы создаваемого документа будут заполнены значениями соответствующих полей родительского документа.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Для выбора архивного родительского документа, нужно активировать опцию </w:t>
      </w:r>
      <w:r>
        <w:t xml:space="preserve">«</w:t>
      </w:r>
      <w:r>
        <w:t xml:space="preserve">Архив</w:t>
      </w:r>
      <w:r>
        <w:t xml:space="preserve">»</w:t>
      </w:r>
      <w:r>
        <w:t xml:space="preserve">, нажав на знак настройки списковой </w:t>
      </w:r>
      <w:r>
        <w:t xml:space="preserve">формы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59" name="_x0000_i11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8" o:spid="_x0000_s158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60" o:title=""/>
              </v:shape>
            </w:pict>
          </mc:Fallback>
        </mc:AlternateContent>
      </w:r>
      <w:r>
        <w:t xml:space="preserve">,</w:t>
      </w:r>
      <w:r>
        <w:t xml:space="preserve"> и в выпадающем списке указать год, за который необходимо отобрать архивные документы. </w:t>
      </w:r>
      <w:r/>
    </w:p>
    <w:p>
      <w:pPr>
        <w:pStyle w:val="1099"/>
        <w:numPr>
          <w:ilvl w:val="0"/>
          <w:numId w:val="12"/>
        </w:numPr>
      </w:pPr>
      <w:r>
        <w:t xml:space="preserve">Далее следует заполнить оставшиеся незаполненные реквизиты документа и после проверки документа сохранить его.</w:t>
      </w:r>
      <w:r/>
    </w:p>
    <w:p>
      <w:pPr>
        <w:pStyle w:val="1017"/>
      </w:pPr>
      <w:r/>
      <w:bookmarkStart w:id="279" w:name="_Ref397519418"/>
      <w:r/>
      <w:bookmarkStart w:id="280" w:name="_Toc151469652"/>
      <w:r>
        <w:t xml:space="preserve">Создание нового документа путем копирования из ранее созданного документа</w:t>
      </w:r>
      <w:bookmarkEnd w:id="279"/>
      <w:r/>
      <w:bookmarkEnd w:id="280"/>
      <w:r/>
      <w:r/>
    </w:p>
    <w:p>
      <w:pPr>
        <w:pStyle w:val="1102"/>
      </w:pPr>
      <w:r>
        <w:t xml:space="preserve">Для создания нового документа путем копирования из ранее созданного документа нужно выполнить следующую последовательность действий:</w:t>
      </w:r>
      <w:r/>
    </w:p>
    <w:p>
      <w:pPr>
        <w:pStyle w:val="1099"/>
        <w:numPr>
          <w:ilvl w:val="0"/>
          <w:numId w:val="13"/>
        </w:numPr>
      </w:pPr>
      <w:r>
        <w:t xml:space="preserve">Перейти на панели навигации в раздел, соответствующий типу создаваемого документа.</w:t>
      </w:r>
      <w:r/>
    </w:p>
    <w:p>
      <w:pPr>
        <w:pStyle w:val="1099"/>
        <w:numPr>
          <w:ilvl w:val="0"/>
          <w:numId w:val="13"/>
        </w:numPr>
      </w:pPr>
      <w:r>
        <w:t xml:space="preserve">В списке документов установить курсор на документ, который будет являться источником данных для копии,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60" name="_x0000_i11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0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9" o:spid="_x0000_s159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80" o:title=""/>
              </v:shape>
            </w:pict>
          </mc:Fallback>
        </mc:AlternateContent>
      </w:r>
      <w:r>
        <w:t xml:space="preserve"> (</w:t>
      </w:r>
      <w:r>
        <w:t xml:space="preserve">Создать копию документа) (рис. </w:t>
      </w:r>
      <w:r>
        <w:fldChar w:fldCharType="begin"/>
      </w:r>
      <w:r>
        <w:instrText xml:space="preserve"> REF _Ref397506395 \h </w:instrText>
      </w:r>
      <w:r>
        <w:instrText xml:space="preserve"> \* MERGEFORMAT </w:instrText>
      </w:r>
      <w:r>
        <w:fldChar w:fldCharType="separate"/>
      </w:r>
      <w:r>
        <w:t xml:space="preserve">78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5120640"/>
                <wp:effectExtent l="0" t="0" r="0" b="0"/>
                <wp:docPr id="161" name="_x0000_i11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1"/>
                        <a:stretch/>
                      </pic:blipFill>
                      <pic:spPr bwMode="auto">
                        <a:xfrm>
                          <a:off x="0" y="0"/>
                          <a:ext cx="6126480" cy="512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0" o:spid="_x0000_s160" type="#_x0000_t75" style="width:482.40pt;height:403.20pt;mso-wrap-distance-left:0.00pt;mso-wrap-distance-top:0.00pt;mso-wrap-distance-right:0.00pt;mso-wrap-distance-bottom:0.00pt;" stroked="false">
                <v:path textboxrect="0,0,0,0"/>
                <v:imagedata r:id="rId161" o:title=""/>
              </v:shape>
            </w:pict>
          </mc:Fallback>
        </mc:AlternateContent>
      </w:r>
      <w:r/>
    </w:p>
    <w:p>
      <w:pPr>
        <w:pStyle w:val="1091"/>
      </w:pPr>
      <w:r/>
      <w:bookmarkStart w:id="281" w:name="_Ref39750639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2" w:name="_Toc151726822"/>
      <w:r>
        <w:t xml:space="preserve">78</w:t>
      </w:r>
      <w:r>
        <w:fldChar w:fldCharType="end"/>
      </w:r>
      <w:bookmarkEnd w:id="281"/>
      <w:r>
        <w:t xml:space="preserve">. Создание копии документа</w:t>
      </w:r>
      <w:bookmarkEnd w:id="282"/>
      <w:r/>
      <w:r/>
    </w:p>
    <w:p>
      <w:pPr>
        <w:pStyle w:val="1099"/>
        <w:numPr>
          <w:ilvl w:val="0"/>
          <w:numId w:val="13"/>
        </w:numPr>
        <w:rPr>
          <w:rStyle w:val="1059"/>
        </w:rPr>
      </w:pPr>
      <w:r>
        <w:t xml:space="preserve">В открывшейся экранной форме документа-копии следует внести необходимые изменения и сохранить документ. 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Внимание!</w:t>
      </w:r>
      <w:r>
        <w:tab/>
        <w:t xml:space="preserve">Измененный документ следует сохранять с новым номером!</w:t>
      </w:r>
      <w:r/>
    </w:p>
    <w:p>
      <w:pPr>
        <w:pStyle w:val="1102"/>
      </w:pPr>
      <w:r>
        <w:t xml:space="preserve">Созданный любым из трех способов документ имеет статус передачи и бизнес-статус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 Документ с данным статусом д</w:t>
      </w:r>
      <w:r>
        <w:t xml:space="preserve">оступен для редактирования (см. </w:t>
      </w:r>
      <w:r>
        <w:t xml:space="preserve">п. </w:t>
      </w:r>
      <w:r>
        <w:fldChar w:fldCharType="begin"/>
      </w:r>
      <w:r>
        <w:instrText xml:space="preserve"> REF _Ref227488098 \n \h </w:instrText>
      </w:r>
      <w:r>
        <w:instrText xml:space="preserve"> \* MERGEFORMAT </w:instrText>
      </w:r>
      <w:r>
        <w:fldChar w:fldCharType="separate"/>
      </w:r>
      <w:r>
        <w:t xml:space="preserve">5.5</w:t>
      </w:r>
      <w:r>
        <w:fldChar w:fldCharType="end"/>
      </w:r>
      <w:r>
        <w:t xml:space="preserve">), для удаления, для подтверждения ввода</w:t>
      </w:r>
      <w:r>
        <w:t xml:space="preserve"> – документарного контроля (см. </w:t>
      </w:r>
      <w:r>
        <w:t xml:space="preserve">п. </w:t>
      </w:r>
      <w:r>
        <w:fldChar w:fldCharType="begin"/>
      </w:r>
      <w:r>
        <w:instrText xml:space="preserve"> REF _Ref227497623 \n \h </w:instrText>
      </w:r>
      <w:r>
        <w:instrText xml:space="preserve"> \* MERGEFORMAT </w:instrText>
      </w:r>
      <w:r>
        <w:fldChar w:fldCharType="separate"/>
      </w:r>
      <w:r>
        <w:t xml:space="preserve">5.6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В случае если при заполнении полей были допущены ошибки, то на экране появляется информационное окно </w:t>
      </w:r>
      <w:r>
        <w:t xml:space="preserve">«</w:t>
      </w:r>
      <w:r>
        <w:t xml:space="preserve">Результаты проверки</w:t>
      </w:r>
      <w:r>
        <w:t xml:space="preserve">»</w:t>
      </w:r>
      <w:r>
        <w:t xml:space="preserve">, в котором приводится список ошибок с кратким пояснением (рис. </w:t>
      </w:r>
      <w:r>
        <w:fldChar w:fldCharType="begin"/>
      </w:r>
      <w:r>
        <w:instrText xml:space="preserve"> REF _Ref397507635 \h </w:instrText>
      </w:r>
      <w:r>
        <w:instrText xml:space="preserve"> \* MERGEFORMAT </w:instrText>
      </w:r>
      <w:r>
        <w:fldChar w:fldCharType="separate"/>
      </w:r>
      <w:r>
        <w:t xml:space="preserve">79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926080"/>
                <wp:effectExtent l="0" t="0" r="0" b="0"/>
                <wp:docPr id="162" name="_x0000_i11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2"/>
                        <a:stretch/>
                      </pic:blipFill>
                      <pic:spPr bwMode="auto">
                        <a:xfrm>
                          <a:off x="0" y="0"/>
                          <a:ext cx="612648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1" o:spid="_x0000_s161" type="#_x0000_t75" style="width:482.40pt;height:230.40pt;mso-wrap-distance-left:0.00pt;mso-wrap-distance-top:0.00pt;mso-wrap-distance-right:0.00pt;mso-wrap-distance-bottom:0.00pt;" stroked="false">
                <v:path textboxrect="0,0,0,0"/>
                <v:imagedata r:id="rId162" o:title=""/>
              </v:shape>
            </w:pict>
          </mc:Fallback>
        </mc:AlternateContent>
      </w:r>
      <w:r/>
    </w:p>
    <w:p>
      <w:pPr>
        <w:pStyle w:val="1091"/>
      </w:pPr>
      <w:r/>
      <w:bookmarkStart w:id="283" w:name="_Ref39750763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4" w:name="_Toc151726823"/>
      <w:r>
        <w:t xml:space="preserve">79</w:t>
      </w:r>
      <w:r>
        <w:fldChar w:fldCharType="end"/>
      </w:r>
      <w:bookmarkEnd w:id="283"/>
      <w:r>
        <w:t xml:space="preserve">. Пример информационного окна с результатами проверки</w:t>
      </w:r>
      <w:bookmarkEnd w:id="284"/>
      <w:r/>
      <w:r/>
    </w:p>
    <w:p>
      <w:pPr>
        <w:pStyle w:val="1102"/>
      </w:pPr>
      <w:r>
        <w:t xml:space="preserve">Критические ошибки, помеченные </w:t>
      </w:r>
      <w:r>
        <w:t xml:space="preserve">знаком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63" name="_x0000_i11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3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2" o:spid="_x0000_s162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63" o:title=""/>
              </v:shape>
            </w:pict>
          </mc:Fallback>
        </mc:AlternateContent>
      </w:r>
      <w:r>
        <w:t xml:space="preserve">,</w:t>
      </w:r>
      <w:r>
        <w:t xml:space="preserve"> обязательны для устранения, так как при их наличии документ не будет сохранен в базе данных и не будет допущен для дальнейших действий. При наличии только предупреждающих ошибок, помеченных </w:t>
      </w:r>
      <w:r>
        <w:t xml:space="preserve">знаком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64" name="_x0000_i118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4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3" o:spid="_x0000_s163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64" o:title=""/>
              </v:shape>
            </w:pict>
          </mc:Fallback>
        </mc:AlternateContent>
      </w:r>
      <w:r>
        <w:t xml:space="preserve">,</w:t>
      </w:r>
      <w:r>
        <w:t xml:space="preserve"> документ сохраняется в базе данных и будет допущен для дальнейших действий (подписание/утверждение, отправка). </w:t>
      </w:r>
      <w:r/>
    </w:p>
    <w:p>
      <w:pPr>
        <w:pStyle w:val="1102"/>
      </w:pPr>
      <w:r>
        <w:t xml:space="preserve">Для исправления ошибок нужно нажать кнопку </w:t>
      </w:r>
      <w:r>
        <w:t xml:space="preserve">«</w:t>
      </w:r>
      <w:r>
        <w:t xml:space="preserve">Закрыть</w:t>
      </w:r>
      <w:r>
        <w:t xml:space="preserve">»</w:t>
      </w:r>
      <w:r>
        <w:t xml:space="preserve"> в окне </w:t>
      </w:r>
      <w:r>
        <w:t xml:space="preserve">«</w:t>
      </w:r>
      <w:r>
        <w:t xml:space="preserve">Результаты проверки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instrText xml:space="preserve"> \* MERGEFORMAT </w:instrText>
      </w:r>
      <w:r>
        <w:fldChar w:fldCharType="separate"/>
      </w:r>
      <w:r>
        <w:t xml:space="preserve">79</w:t>
      </w:r>
      <w:r>
        <w:fldChar w:fldCharType="end"/>
      </w:r>
      <w:r>
        <w:t xml:space="preserve">) и выполнить корректировку документа.</w:t>
      </w:r>
      <w:r/>
    </w:p>
    <w:p>
      <w:pPr>
        <w:pStyle w:val="1102"/>
      </w:pPr>
      <w:r>
        <w:t xml:space="preserve">В случае если документ все-таки необходимо сохранить с ошибками для его корректировки в будущем, нужно нажать кнопку </w:t>
      </w:r>
      <w:r>
        <w:t xml:space="preserve">«</w:t>
      </w:r>
      <w:r>
        <w:t xml:space="preserve">Сохранить</w:t>
      </w:r>
      <w:r>
        <w:t xml:space="preserve">»</w:t>
      </w:r>
      <w:r>
        <w:t xml:space="preserve"> в окне </w:t>
      </w:r>
      <w:r>
        <w:t xml:space="preserve">«</w:t>
      </w:r>
      <w:r>
        <w:t xml:space="preserve">Результаты проверки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instrText xml:space="preserve"> \* MERGEFORMAT </w:instrText>
      </w:r>
      <w:r>
        <w:fldChar w:fldCharType="separate"/>
      </w:r>
      <w:r>
        <w:t xml:space="preserve">79</w:t>
      </w:r>
      <w:r>
        <w:fldChar w:fldCharType="end"/>
      </w:r>
      <w:r>
        <w:t xml:space="preserve">). Документ будет сохранен в базе данных со статусом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 </w:t>
      </w:r>
      <w:r/>
    </w:p>
    <w:p>
      <w:pPr>
        <w:pStyle w:val="1102"/>
      </w:pPr>
      <w:r>
        <w:t xml:space="preserve">Кнопка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65" name="_x0000_i11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5"/>
                        <a:srcRect l="0" t="-10877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4" o:spid="_x0000_s164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65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Проверить документ), расположенная на панели инструментов ЭФ документа, позволяет осуществлять контроль правильности заполнения полей документа в любой момент времени. Для запуска проверки нужно нажать эту кнопку. При наличии ошибок откроется окно </w:t>
      </w:r>
      <w:r>
        <w:t xml:space="preserve">«</w:t>
      </w:r>
      <w:r>
        <w:t xml:space="preserve">Результаты проверки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instrText xml:space="preserve"> \* MERGEFORMAT </w:instrText>
      </w:r>
      <w:r>
        <w:fldChar w:fldCharType="separate"/>
      </w:r>
      <w:r>
        <w:t xml:space="preserve">79</w:t>
      </w:r>
      <w:r>
        <w:fldChar w:fldCharType="end"/>
      </w:r>
      <w:r>
        <w:t xml:space="preserve">), а при успешной проверке документа откроется окно, представленное на рисунке</w:t>
      </w:r>
      <w:r>
        <w:t xml:space="preserve"> </w:t>
      </w:r>
      <w:r>
        <w:fldChar w:fldCharType="begin"/>
      </w:r>
      <w:r>
        <w:instrText xml:space="preserve"> REF _Ref397507636 \h </w:instrText>
      </w:r>
      <w:r>
        <w:instrText xml:space="preserve"> \* MERGEFORMAT </w:instrText>
      </w:r>
      <w:r>
        <w:fldChar w:fldCharType="separate"/>
      </w:r>
      <w:r>
        <w:t xml:space="preserve">80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00400" cy="914400"/>
                <wp:effectExtent l="0" t="0" r="0" b="0"/>
                <wp:docPr id="166" name="_x0000_i11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6"/>
                        <a:stretch/>
                      </pic:blipFill>
                      <pic:spPr bwMode="auto">
                        <a:xfrm>
                          <a:off x="0" y="0"/>
                          <a:ext cx="3200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5" o:spid="_x0000_s165" type="#_x0000_t75" style="width:252.00pt;height:72.00pt;mso-wrap-distance-left:0.00pt;mso-wrap-distance-top:0.00pt;mso-wrap-distance-right:0.00pt;mso-wrap-distance-bottom:0.00pt;" stroked="false">
                <v:path textboxrect="0,0,0,0"/>
                <v:imagedata r:id="rId166" o:title=""/>
              </v:shape>
            </w:pict>
          </mc:Fallback>
        </mc:AlternateContent>
      </w:r>
      <w:r/>
    </w:p>
    <w:p>
      <w:pPr>
        <w:pStyle w:val="1091"/>
      </w:pPr>
      <w:r/>
      <w:bookmarkStart w:id="285" w:name="_Ref39750763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6" w:name="_Toc151726824"/>
      <w:r>
        <w:t xml:space="preserve">80</w:t>
      </w:r>
      <w:r>
        <w:fldChar w:fldCharType="end"/>
      </w:r>
      <w:bookmarkEnd w:id="285"/>
      <w:r>
        <w:t xml:space="preserve">. Сообщение об успешной проверке документа</w:t>
      </w:r>
      <w:bookmarkEnd w:id="286"/>
      <w:r/>
      <w:r/>
    </w:p>
    <w:p>
      <w:pPr>
        <w:pStyle w:val="1016"/>
      </w:pPr>
      <w:r/>
      <w:bookmarkStart w:id="287" w:name="_Ref326573697"/>
      <w:r/>
      <w:bookmarkStart w:id="288" w:name="_Toc151469653"/>
      <w:r>
        <w:t xml:space="preserve">Вложение сопроводительных документов</w:t>
      </w:r>
      <w:bookmarkEnd w:id="287"/>
      <w:r/>
      <w:bookmarkEnd w:id="288"/>
      <w:r/>
      <w:r/>
    </w:p>
    <w:p>
      <w:pPr>
        <w:pStyle w:val="1102"/>
      </w:pPr>
      <w:r>
        <w:t xml:space="preserve">Максимальный совокупный размер вложений к одному ЭД – 100 МБ. Администратор СУФД может установить максимальный совокупный размер вложений к одному ЭД меньше 100 МБ при необходимости. </w:t>
      </w:r>
      <w:r/>
    </w:p>
    <w:p>
      <w:pPr>
        <w:pStyle w:val="1102"/>
      </w:pPr>
      <w:r>
        <w:t xml:space="preserve">Для того чтобы прикрепить к документу вложение в виде файла,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14"/>
        </w:numPr>
      </w:pPr>
      <w:r>
        <w:t xml:space="preserve">На экранной форме документа перейти на закладку </w:t>
      </w:r>
      <w:r>
        <w:t xml:space="preserve">«</w:t>
      </w:r>
      <w:r>
        <w:t xml:space="preserve">Системные атрибуты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_Ref382406288 \h </w:instrText>
      </w:r>
      <w:r>
        <w:instrText xml:space="preserve"> \* MERGEFORMAT </w:instrText>
      </w:r>
      <w:r>
        <w:fldChar w:fldCharType="separate"/>
      </w:r>
      <w:r>
        <w:t xml:space="preserve">81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657600"/>
                <wp:effectExtent l="0" t="0" r="0" b="0"/>
                <wp:docPr id="167" name="_x0000_i11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7"/>
                        <a:stretch/>
                      </pic:blipFill>
                      <pic:spPr bwMode="auto">
                        <a:xfrm>
                          <a:off x="0" y="0"/>
                          <a:ext cx="612648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6" o:spid="_x0000_s166" type="#_x0000_t75" style="width:482.40pt;height:288.00pt;mso-wrap-distance-left:0.00pt;mso-wrap-distance-top:0.00pt;mso-wrap-distance-right:0.00pt;mso-wrap-distance-bottom:0.00pt;" stroked="false">
                <v:path textboxrect="0,0,0,0"/>
                <v:imagedata r:id="rId167" o:title=""/>
              </v:shape>
            </w:pict>
          </mc:Fallback>
        </mc:AlternateContent>
      </w:r>
      <w:r/>
    </w:p>
    <w:p>
      <w:pPr>
        <w:pStyle w:val="1091"/>
      </w:pPr>
      <w:r/>
      <w:bookmarkStart w:id="289" w:name="_Ref38240628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0" w:name="_Toc151726825"/>
      <w:r>
        <w:t xml:space="preserve">81</w:t>
      </w:r>
      <w:r>
        <w:fldChar w:fldCharType="end"/>
      </w:r>
      <w:bookmarkEnd w:id="289"/>
      <w:r>
        <w:t xml:space="preserve">. Закладка </w:t>
      </w:r>
      <w:r>
        <w:t xml:space="preserve">«</w:t>
      </w:r>
      <w:r>
        <w:t xml:space="preserve">Системные атрибуты</w:t>
      </w:r>
      <w:r>
        <w:t xml:space="preserve">»</w:t>
      </w:r>
      <w:bookmarkEnd w:id="290"/>
      <w:r/>
      <w:r/>
    </w:p>
    <w:p>
      <w:pPr>
        <w:pStyle w:val="1099"/>
        <w:numPr>
          <w:ilvl w:val="0"/>
          <w:numId w:val="14"/>
        </w:numPr>
      </w:pPr>
      <w:r>
        <w:t xml:space="preserve">В разделе </w:t>
      </w:r>
      <w:r>
        <w:t xml:space="preserve">«</w:t>
      </w:r>
      <w:r>
        <w:t xml:space="preserve">Вложения</w:t>
      </w:r>
      <w:r>
        <w:t xml:space="preserve">»</w:t>
      </w:r>
      <w:r>
        <w:t xml:space="preserve">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68" name="_x0000_i11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8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7" o:spid="_x0000_s167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68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Добавить вложение). При этом откроется окно </w:t>
      </w:r>
      <w:r>
        <w:t xml:space="preserve">«</w:t>
      </w:r>
      <w:r>
        <w:t xml:space="preserve">Добавление вложения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_Ref227152634 \h </w:instrText>
      </w:r>
      <w:r>
        <w:instrText xml:space="preserve"> \* MERGEFORMAT </w:instrText>
      </w:r>
      <w:r>
        <w:fldChar w:fldCharType="separate"/>
      </w:r>
      <w:r>
        <w:t xml:space="preserve">82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657600"/>
                <wp:effectExtent l="0" t="0" r="0" b="0"/>
                <wp:docPr id="169" name="_x0000_i119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9"/>
                        <a:stretch/>
                      </pic:blipFill>
                      <pic:spPr bwMode="auto">
                        <a:xfrm>
                          <a:off x="0" y="0"/>
                          <a:ext cx="612648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8" o:spid="_x0000_s168" type="#_x0000_t75" style="width:482.40pt;height:288.00pt;mso-wrap-distance-left:0.00pt;mso-wrap-distance-top:0.00pt;mso-wrap-distance-right:0.00pt;mso-wrap-distance-bottom:0.00pt;" stroked="false">
                <v:path textboxrect="0,0,0,0"/>
                <v:imagedata r:id="rId169" o:title=""/>
              </v:shape>
            </w:pict>
          </mc:Fallback>
        </mc:AlternateContent>
      </w:r>
      <w:r/>
    </w:p>
    <w:p>
      <w:pPr>
        <w:pStyle w:val="1091"/>
      </w:pPr>
      <w:r/>
      <w:bookmarkStart w:id="291" w:name="_Ref22715263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2" w:name="_Toc151726826"/>
      <w:r>
        <w:t xml:space="preserve">82</w:t>
      </w:r>
      <w:r>
        <w:fldChar w:fldCharType="end"/>
      </w:r>
      <w:bookmarkEnd w:id="291"/>
      <w:r>
        <w:t xml:space="preserve">. Окно </w:t>
      </w:r>
      <w:r>
        <w:t xml:space="preserve">«</w:t>
      </w:r>
      <w:r>
        <w:t xml:space="preserve">Добавления вложения</w:t>
      </w:r>
      <w:r>
        <w:t xml:space="preserve">»</w:t>
      </w:r>
      <w:bookmarkEnd w:id="292"/>
      <w:r/>
      <w:r/>
    </w:p>
    <w:p>
      <w:pPr>
        <w:pStyle w:val="1099"/>
        <w:numPr>
          <w:ilvl w:val="0"/>
          <w:numId w:val="14"/>
        </w:numPr>
      </w:pPr>
      <w:r>
        <w:t xml:space="preserve">Нажать </w:t>
      </w:r>
      <w:r>
        <w:t xml:space="preserve">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70" name="_x0000_i11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9" o:spid="_x0000_s169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70" o:title=""/>
              </v:shape>
            </w:pict>
          </mc:Fallback>
        </mc:AlternateContent>
      </w:r>
      <w:r>
        <w:t xml:space="preserve">,</w:t>
      </w:r>
      <w:r>
        <w:t xml:space="preserve"> расположенную справа от поля </w:t>
      </w:r>
      <w:r>
        <w:t xml:space="preserve">«</w:t>
      </w:r>
      <w:r>
        <w:t xml:space="preserve">Файл</w:t>
      </w:r>
      <w:r>
        <w:t xml:space="preserve">»</w:t>
      </w:r>
      <w:r>
        <w:t xml:space="preserve">. </w:t>
      </w:r>
      <w:r/>
    </w:p>
    <w:p>
      <w:pPr>
        <w:pStyle w:val="1099"/>
        <w:numPr>
          <w:ilvl w:val="0"/>
          <w:numId w:val="14"/>
        </w:numPr>
      </w:pPr>
      <w:r>
        <w:t xml:space="preserve">Откроется стандартное окно выбора файла, с помощью которого нужно найти и указать файл-вложение (рис. </w:t>
      </w:r>
      <w:r>
        <w:fldChar w:fldCharType="begin"/>
      </w:r>
      <w:r>
        <w:instrText xml:space="preserve"> REF _Ref326576154 \h </w:instrText>
      </w:r>
      <w:r>
        <w:instrText xml:space="preserve"> \* MERGEFORMAT </w:instrText>
      </w:r>
      <w:r>
        <w:fldChar w:fldCharType="separate"/>
      </w:r>
      <w:r>
        <w:t xml:space="preserve">83</w:t>
      </w:r>
      <w:r>
        <w:fldChar w:fldCharType="end"/>
      </w:r>
      <w:r>
        <w:t xml:space="preserve">). После чего нажать кнопку </w:t>
      </w:r>
      <w:r>
        <w:t xml:space="preserve">«</w:t>
      </w:r>
      <w:r>
        <w:t xml:space="preserve">Открыть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017520"/>
                <wp:effectExtent l="0" t="0" r="0" b="0"/>
                <wp:docPr id="171" name="_x0000_i11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1"/>
                        <a:stretch/>
                      </pic:blipFill>
                      <pic:spPr bwMode="auto">
                        <a:xfrm>
                          <a:off x="0" y="0"/>
                          <a:ext cx="6126480" cy="3017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0" o:spid="_x0000_s170" type="#_x0000_t75" style="width:482.40pt;height:237.60pt;mso-wrap-distance-left:0.00pt;mso-wrap-distance-top:0.00pt;mso-wrap-distance-right:0.00pt;mso-wrap-distance-bottom:0.00pt;" stroked="false">
                <v:path textboxrect="0,0,0,0"/>
                <v:imagedata r:id="rId171" o:title=""/>
              </v:shape>
            </w:pict>
          </mc:Fallback>
        </mc:AlternateContent>
      </w:r>
      <w:r/>
    </w:p>
    <w:p>
      <w:pPr>
        <w:pStyle w:val="1091"/>
      </w:pPr>
      <w:r/>
      <w:bookmarkStart w:id="293" w:name="_Ref32657615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4" w:name="_Toc151726827"/>
      <w:r>
        <w:t xml:space="preserve">83</w:t>
      </w:r>
      <w:r>
        <w:fldChar w:fldCharType="end"/>
      </w:r>
      <w:bookmarkEnd w:id="293"/>
      <w:r>
        <w:t xml:space="preserve">. Выбор файла-вложения</w:t>
      </w:r>
      <w:bookmarkEnd w:id="294"/>
      <w:r/>
      <w:r/>
    </w:p>
    <w:p>
      <w:pPr>
        <w:pStyle w:val="1194"/>
      </w:pPr>
      <w:r>
        <w:t xml:space="preserve">В результате этих действий в окне </w:t>
      </w:r>
      <w:r>
        <w:t xml:space="preserve">«</w:t>
      </w:r>
      <w:r>
        <w:t xml:space="preserve">Добавление вложения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instrText xml:space="preserve"> \* MERGEFORMAT </w:instrText>
      </w:r>
      <w:r>
        <w:fldChar w:fldCharType="separate"/>
      </w:r>
      <w:r>
        <w:t xml:space="preserve">82</w:t>
      </w:r>
      <w:r>
        <w:fldChar w:fldCharType="end"/>
      </w:r>
      <w:r>
        <w:t xml:space="preserve">), в поле </w:t>
      </w:r>
      <w:r>
        <w:t xml:space="preserve">«</w:t>
      </w:r>
      <w:r>
        <w:t xml:space="preserve">Файл</w:t>
      </w:r>
      <w:r>
        <w:t xml:space="preserve">»</w:t>
      </w:r>
      <w:r>
        <w:t xml:space="preserve"> пропишется имя выбранного файла-вложения, а в поле </w:t>
      </w:r>
      <w:r>
        <w:t xml:space="preserve">«</w:t>
      </w:r>
      <w:r>
        <w:t xml:space="preserve">Тип вложения</w:t>
      </w:r>
      <w:r>
        <w:t xml:space="preserve">»</w:t>
      </w:r>
      <w:r>
        <w:t xml:space="preserve"> будет указан тип вложенного файла. В поле </w:t>
      </w:r>
      <w:r>
        <w:t xml:space="preserve">«</w:t>
      </w:r>
      <w:r>
        <w:t xml:space="preserve">Комментарий</w:t>
      </w:r>
      <w:r>
        <w:t xml:space="preserve">»</w:t>
      </w:r>
      <w:r>
        <w:t xml:space="preserve"> можно добавить пояснение.</w:t>
      </w:r>
      <w:r/>
    </w:p>
    <w:p>
      <w:pPr>
        <w:pStyle w:val="1099"/>
        <w:numPr>
          <w:ilvl w:val="0"/>
          <w:numId w:val="14"/>
        </w:numPr>
      </w:pPr>
      <w:r>
        <w:t xml:space="preserve">Для завершения операции вложения –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instrText xml:space="preserve"> \* MERGEFORMAT </w:instrText>
      </w:r>
      <w:r>
        <w:fldChar w:fldCharType="separate"/>
      </w:r>
      <w:r>
        <w:t xml:space="preserve">82</w:t>
      </w:r>
      <w:r>
        <w:fldChar w:fldCharType="end"/>
      </w:r>
      <w:r>
        <w:t xml:space="preserve">).</w:t>
      </w:r>
      <w:r/>
    </w:p>
    <w:p>
      <w:pPr>
        <w:pStyle w:val="1194"/>
      </w:pPr>
      <w:r>
        <w:t xml:space="preserve">После этого в блоке </w:t>
      </w:r>
      <w:r>
        <w:t xml:space="preserve">«</w:t>
      </w:r>
      <w:r>
        <w:t xml:space="preserve">Вложения</w:t>
      </w:r>
      <w:r>
        <w:t xml:space="preserve">»</w:t>
      </w:r>
      <w:r>
        <w:t xml:space="preserve"> на закладке </w:t>
      </w:r>
      <w:r>
        <w:t xml:space="preserve">«</w:t>
      </w:r>
      <w:r>
        <w:t xml:space="preserve">Системные атрибуты</w:t>
      </w:r>
      <w:r>
        <w:t xml:space="preserve">»</w:t>
      </w:r>
      <w:r>
        <w:t xml:space="preserve"> экранной формы документа появится запись о добавленном файле (рис. </w:t>
      </w:r>
      <w:r>
        <w:fldChar w:fldCharType="begin"/>
      </w:r>
      <w:r>
        <w:instrText xml:space="preserve"> REF _Ref227157197 \h </w:instrText>
      </w:r>
      <w:r>
        <w:instrText xml:space="preserve"> \* MERGEFORMAT </w:instrText>
      </w:r>
      <w:r>
        <w:fldChar w:fldCharType="separate"/>
      </w:r>
      <w:r>
        <w:t xml:space="preserve">84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657600"/>
                <wp:effectExtent l="0" t="0" r="0" b="0"/>
                <wp:docPr id="172" name="_x0000_i119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2"/>
                        <a:stretch/>
                      </pic:blipFill>
                      <pic:spPr bwMode="auto">
                        <a:xfrm>
                          <a:off x="0" y="0"/>
                          <a:ext cx="612648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1" o:spid="_x0000_s171" type="#_x0000_t75" style="width:482.40pt;height:288.00pt;mso-wrap-distance-left:0.00pt;mso-wrap-distance-top:0.00pt;mso-wrap-distance-right:0.00pt;mso-wrap-distance-bottom:0.00pt;" stroked="false">
                <v:path textboxrect="0,0,0,0"/>
                <v:imagedata r:id="rId172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295" w:name="_Ref22715719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6" w:name="_Toc151726828"/>
      <w:r>
        <w:t xml:space="preserve">84</w:t>
      </w:r>
      <w:r>
        <w:fldChar w:fldCharType="end"/>
      </w:r>
      <w:bookmarkEnd w:id="295"/>
      <w:r>
        <w:t xml:space="preserve">. Запись о вложенном файле</w:t>
      </w:r>
      <w:bookmarkEnd w:id="296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Операции с вложениями доступны только на статусе документа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Для просмотра вложенного файла, нужно выбрать соответствующую запись в списке вложений и нажать </w:t>
      </w:r>
      <w:r>
        <w:t xml:space="preserve">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73" name="_x0000_i119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3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2" o:spid="_x0000_s172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73" o:title=""/>
              </v:shape>
            </w:pict>
          </mc:Fallback>
        </mc:AlternateContent>
      </w:r>
      <w:r>
        <w:t xml:space="preserve"> (</w:t>
      </w:r>
      <w:r>
        <w:t xml:space="preserve">Просмотреть).</w:t>
      </w:r>
      <w:r/>
    </w:p>
    <w:p>
      <w:pPr>
        <w:pStyle w:val="1102"/>
      </w:pPr>
      <w:r>
        <w:t xml:space="preserve">Для просмотра свойств вложения следует выбрать запись и нажать </w:t>
      </w:r>
      <w:r>
        <w:t xml:space="preserve">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74" name="_x0000_i11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4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3" o:spid="_x0000_s173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74" o:title=""/>
              </v:shape>
            </w:pict>
          </mc:Fallback>
        </mc:AlternateContent>
      </w:r>
      <w:r>
        <w:t xml:space="preserve"> (</w:t>
      </w:r>
      <w:r>
        <w:t xml:space="preserve">Просмотреть информацию о вложении).</w:t>
      </w:r>
      <w:r/>
    </w:p>
    <w:p>
      <w:pPr>
        <w:pStyle w:val="1102"/>
      </w:pPr>
      <w:r>
        <w:t xml:space="preserve">Для сохранения файла-вложения на диске необходимо выбрать запись, нажать </w:t>
      </w:r>
      <w:r>
        <w:t xml:space="preserve">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75" name="_x0000_i11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5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4" o:spid="_x0000_s174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75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Сохранить)</w:t>
      </w:r>
      <w:r>
        <w:t xml:space="preserve"> и указать место, где будет сохранен файл.</w:t>
      </w:r>
      <w:r/>
    </w:p>
    <w:p>
      <w:pPr>
        <w:pStyle w:val="1102"/>
      </w:pPr>
      <w:r>
        <w:t xml:space="preserve">Для удаления вложенного файла, в списке вложений следует выбрать запись, соответствующую удаляемому файлу, и нажать на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76" name="_x0000_i12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5" o:spid="_x0000_s175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76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Удалить вложение).</w:t>
      </w:r>
      <w:r/>
    </w:p>
    <w:p>
      <w:pPr>
        <w:pStyle w:val="1102"/>
      </w:pPr>
      <w:r>
        <w:t xml:space="preserve">Подписание (удаление подписи) вложенного файла осуществляется одновременно при подписании (удалении подписи) самого документа, в котором он находится. </w:t>
      </w:r>
      <w:r/>
    </w:p>
    <w:p>
      <w:pPr>
        <w:pStyle w:val="1102"/>
      </w:pPr>
      <w:r>
        <w:t xml:space="preserve">Экранная форма вложений ЭД </w:t>
      </w:r>
      <w:r>
        <w:t xml:space="preserve">«</w:t>
      </w:r>
      <w:r>
        <w:t xml:space="preserve">Отчеты</w:t>
      </w:r>
      <w:r>
        <w:t xml:space="preserve">»</w:t>
      </w:r>
      <w:r>
        <w:t xml:space="preserve"> (Оперативная отчетность) (рис. </w:t>
      </w:r>
      <w:r>
        <w:fldChar w:fldCharType="begin"/>
      </w:r>
      <w:r>
        <w:instrText xml:space="preserve"> REF _Ref394669614 \h </w:instrText>
      </w:r>
      <w:r>
        <w:instrText xml:space="preserve"> \* MERGEFORMAT </w:instrText>
      </w:r>
      <w:r>
        <w:fldChar w:fldCharType="separate"/>
      </w:r>
      <w:r>
        <w:t xml:space="preserve">85</w:t>
      </w:r>
      <w:r>
        <w:fldChar w:fldCharType="end"/>
      </w:r>
      <w:r>
        <w:t xml:space="preserve">), в отличие от остальных документов, аналогична экранной форме списка документов и экранной форме, содержащей встроенную таблицу.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377440"/>
                <wp:effectExtent l="0" t="0" r="0" b="0"/>
                <wp:docPr id="177" name="_x0000_i12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7"/>
                        <a:stretch/>
                      </pic:blipFill>
                      <pic:spPr bwMode="auto">
                        <a:xfrm>
                          <a:off x="0" y="0"/>
                          <a:ext cx="612648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6" o:spid="_x0000_s176" type="#_x0000_t75" style="width:482.40pt;height:187.20pt;mso-wrap-distance-left:0.00pt;mso-wrap-distance-top:0.00pt;mso-wrap-distance-right:0.00pt;mso-wrap-distance-bottom:0.00pt;" stroked="false">
                <v:path textboxrect="0,0,0,0"/>
                <v:imagedata r:id="rId177" o:title=""/>
              </v:shape>
            </w:pict>
          </mc:Fallback>
        </mc:AlternateContent>
      </w:r>
      <w:r/>
    </w:p>
    <w:p>
      <w:pPr>
        <w:pStyle w:val="1091"/>
      </w:pPr>
      <w:r/>
      <w:bookmarkStart w:id="297" w:name="_Ref39466961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8" w:name="_Toc151726829"/>
      <w:r>
        <w:t xml:space="preserve">85</w:t>
      </w:r>
      <w:r>
        <w:fldChar w:fldCharType="end"/>
      </w:r>
      <w:bookmarkEnd w:id="297"/>
      <w:r>
        <w:t xml:space="preserve">. Экранная форма вложений ЭД </w:t>
      </w:r>
      <w:r>
        <w:t xml:space="preserve">«</w:t>
      </w:r>
      <w:r>
        <w:t xml:space="preserve">Отчеты</w:t>
      </w:r>
      <w:r>
        <w:t xml:space="preserve">»</w:t>
      </w:r>
      <w:bookmarkEnd w:id="298"/>
      <w:r/>
      <w:r/>
    </w:p>
    <w:p>
      <w:pPr>
        <w:pStyle w:val="1102"/>
      </w:pPr>
      <w:r>
        <w:t xml:space="preserve">В ЭД </w:t>
      </w:r>
      <w:r>
        <w:t xml:space="preserve">«</w:t>
      </w:r>
      <w:r>
        <w:t xml:space="preserve">Отчеты</w:t>
      </w:r>
      <w:r>
        <w:t xml:space="preserve">»</w:t>
      </w:r>
      <w:r>
        <w:t xml:space="preserve"> фильтрация вложений, настро</w:t>
      </w:r>
      <w:r>
        <w:t xml:space="preserve">йка списка вложений, настройки отображения колонок и их последовательности в списке вложений, перемещение по списку вложений аналогичны фильтрации документов, настройкам отображения списка документов и перемещению по списку документов, описанным в пунктах </w:t>
      </w:r>
      <w:r>
        <w:fldChar w:fldCharType="begin"/>
      </w:r>
      <w:r>
        <w:instrText xml:space="preserve"> REF _Ref394670540 \n \h </w:instrText>
      </w:r>
      <w:r>
        <w:instrText xml:space="preserve"> \* MERGEFORMAT </w:instrText>
      </w:r>
      <w:r>
        <w:fldChar w:fldCharType="separate"/>
      </w:r>
      <w:r>
        <w:t xml:space="preserve">4.2.6.2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_Ref394670547 \n \h </w:instrText>
      </w:r>
      <w:r>
        <w:instrText xml:space="preserve"> \* MERGEFORMAT </w:instrText>
      </w:r>
      <w:r>
        <w:fldChar w:fldCharType="separate"/>
      </w:r>
      <w:r>
        <w:t xml:space="preserve">4.2.7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_Ref357012118 \n \h </w:instrText>
      </w:r>
      <w:r>
        <w:instrText xml:space="preserve"> \* MERGEFORMAT </w:instrText>
      </w:r>
      <w:r>
        <w:fldChar w:fldCharType="separate"/>
      </w:r>
      <w:r>
        <w:t xml:space="preserve">4.2.8</w:t>
      </w:r>
      <w:r>
        <w:fldChar w:fldCharType="end"/>
      </w:r>
      <w:r>
        <w:t xml:space="preserve">. </w:t>
      </w:r>
      <w:r/>
    </w:p>
    <w:p>
      <w:pPr>
        <w:pStyle w:val="1016"/>
      </w:pPr>
      <w:r/>
      <w:bookmarkStart w:id="299" w:name="_Ref227488098"/>
      <w:r/>
      <w:bookmarkStart w:id="300" w:name="_Toc151469654"/>
      <w:r>
        <w:t xml:space="preserve">Редактирование документа</w:t>
      </w:r>
      <w:bookmarkEnd w:id="299"/>
      <w:r/>
      <w:bookmarkEnd w:id="300"/>
      <w:r/>
      <w:r/>
    </w:p>
    <w:p>
      <w:pPr>
        <w:pStyle w:val="1102"/>
        <w:rPr>
          <w:rStyle w:val="1059"/>
        </w:rPr>
      </w:pPr>
      <w:r>
        <w:t xml:space="preserve">Для редактирования созданного документа необходимо в списке документов установить курсор на редактируемый документ и нажать на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78" name="_x0000_i12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6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7" o:spid="_x0000_s177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76" o:title=""/>
              </v:shape>
            </w:pict>
          </mc:Fallback>
        </mc:AlternateContent>
      </w:r>
      <w:r>
        <w:t xml:space="preserve"> (</w:t>
      </w:r>
      <w:r>
        <w:t xml:space="preserve">Открыть документ на редактирование). В результате откроется экранная форма документа с полями, доступными для изменений. 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Операция редактирования документа доступна пользователю, только в случае если документ имеет статус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 Если документ имеет другой статус, то </w:t>
      </w:r>
      <w:r>
        <w:t xml:space="preserve">кнопка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79" name="_x0000_i12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6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8" o:spid="_x0000_s178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76" o:title=""/>
              </v:shape>
            </w:pict>
          </mc:Fallback>
        </mc:AlternateContent>
      </w:r>
      <w:r>
        <w:t xml:space="preserve"> будет</w:t>
      </w:r>
      <w:r>
        <w:t xml:space="preserve"> вызывать форму только для просмотра документа.</w:t>
      </w:r>
      <w:r/>
    </w:p>
    <w:p>
      <w:pPr>
        <w:pStyle w:val="1102"/>
      </w:pPr>
      <w:r>
        <w:t xml:space="preserve">После открытия документа следует отредактировать значения полей и сохранить изменения, нажав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80" name="_x0000_i12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5"/>
                        <a:srcRect l="0" t="-10877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9" o:spid="_x0000_s179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55" o:title=""/>
              </v:shape>
            </w:pict>
          </mc:Fallback>
        </mc:AlternateContent>
      </w:r>
      <w:r>
        <w:t xml:space="preserve"> (</w:t>
      </w:r>
      <w:r>
        <w:t xml:space="preserve">Сохранить изменения и закрыть окно) или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81" name="_x0000_i12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3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0" o:spid="_x0000_s180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03" o:title=""/>
              </v:shape>
            </w:pict>
          </mc:Fallback>
        </mc:AlternateContent>
      </w:r>
      <w:r>
        <w:t xml:space="preserve"> (Сохранить изменения). При этом выполняется первичный контроль документа, как при создании нового документа. Статус документа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 не меняется.</w:t>
      </w:r>
      <w:r/>
    </w:p>
    <w:p>
      <w:pPr>
        <w:pStyle w:val="1016"/>
      </w:pPr>
      <w:r/>
      <w:bookmarkStart w:id="301" w:name="_Ref227497623"/>
      <w:r/>
      <w:bookmarkStart w:id="302" w:name="_Toc151469655"/>
      <w:r>
        <w:t xml:space="preserve">Документарный контроль</w:t>
      </w:r>
      <w:bookmarkEnd w:id="301"/>
      <w:r/>
      <w:bookmarkEnd w:id="302"/>
      <w:r/>
      <w:r/>
    </w:p>
    <w:p>
      <w:pPr>
        <w:pStyle w:val="1102"/>
      </w:pPr>
      <w:r>
        <w:t xml:space="preserve">Созданный документ должен пройти операцию документарного контроля. При этой операции осуществляется проверка реквизитов документа на соответствие справочным данным – предупредительный контроль, а также контроль сумм документа и дат – блокирующий контроль. </w:t>
      </w:r>
      <w:r/>
    </w:p>
    <w:p>
      <w:pPr>
        <w:pStyle w:val="1102"/>
      </w:pPr>
      <w:r>
        <w:t xml:space="preserve">Документарный контроль осуществляться автоматически при сохранении документа. Можно также запускать документарный контроль документов в любой момент времени. </w:t>
      </w:r>
      <w:r/>
    </w:p>
    <w:p>
      <w:pPr>
        <w:pStyle w:val="1102"/>
      </w:pPr>
      <w:r>
        <w:t xml:space="preserve">Для выполнения документарного контроля требуется установить курсор в списке документов на проверяемый документ и на панели инструментов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82" name="_x0000_i12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5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1" o:spid="_x0000_s181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85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Документарный контроль) (рис. </w:t>
      </w:r>
      <w:r>
        <w:fldChar w:fldCharType="begin"/>
      </w:r>
      <w:r>
        <w:instrText xml:space="preserve"> REF _Ref382410092 \h </w:instrText>
      </w:r>
      <w:r>
        <w:instrText xml:space="preserve"> \* MERGEFORMAT </w:instrText>
      </w:r>
      <w:r>
        <w:fldChar w:fldCharType="separate"/>
      </w:r>
      <w:r>
        <w:t xml:space="preserve">86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663440"/>
                <wp:effectExtent l="0" t="0" r="0" b="0"/>
                <wp:docPr id="183" name="_x0000_i12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8"/>
                        <a:stretch/>
                      </pic:blipFill>
                      <pic:spPr bwMode="auto">
                        <a:xfrm>
                          <a:off x="0" y="0"/>
                          <a:ext cx="6126480" cy="466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2" o:spid="_x0000_s182" type="#_x0000_t75" style="width:482.40pt;height:367.20pt;mso-wrap-distance-left:0.00pt;mso-wrap-distance-top:0.00pt;mso-wrap-distance-right:0.00pt;mso-wrap-distance-bottom:0.00pt;" stroked="false">
                <v:path textboxrect="0,0,0,0"/>
                <v:imagedata r:id="rId178" o:title=""/>
              </v:shape>
            </w:pict>
          </mc:Fallback>
        </mc:AlternateContent>
      </w:r>
      <w:r/>
    </w:p>
    <w:p>
      <w:pPr>
        <w:pStyle w:val="1091"/>
      </w:pPr>
      <w:r/>
      <w:bookmarkStart w:id="303" w:name="_Ref38241009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4" w:name="_Toc151726830"/>
      <w:r>
        <w:t xml:space="preserve">86</w:t>
      </w:r>
      <w:r>
        <w:fldChar w:fldCharType="end"/>
      </w:r>
      <w:bookmarkEnd w:id="303"/>
      <w:r>
        <w:t xml:space="preserve">. Кнопка </w:t>
      </w:r>
      <w:r>
        <w:t xml:space="preserve">«</w:t>
      </w:r>
      <w:r>
        <w:t xml:space="preserve">Документарный контроль</w:t>
      </w:r>
      <w:r>
        <w:t xml:space="preserve">»</w:t>
      </w:r>
      <w:r>
        <w:t xml:space="preserve"> на панели инструментов</w:t>
      </w:r>
      <w:bookmarkEnd w:id="304"/>
      <w:r/>
      <w:r/>
    </w:p>
    <w:p>
      <w:pPr>
        <w:pStyle w:val="1102"/>
      </w:pPr>
      <w:r>
        <w:t xml:space="preserve">На экране появится всплывающее сообщение, подтверждающее запуск операции (рис. </w:t>
      </w:r>
      <w:r>
        <w:fldChar w:fldCharType="begin"/>
      </w:r>
      <w:r>
        <w:instrText xml:space="preserve"> REF _Ref326227650 \h </w:instrText>
      </w:r>
      <w:r>
        <w:instrText xml:space="preserve"> \* MERGEFORMAT </w:instrText>
      </w:r>
      <w:r>
        <w:fldChar w:fldCharType="separate"/>
      </w:r>
      <w:r>
        <w:t xml:space="preserve">87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4640" cy="822960"/>
                <wp:effectExtent l="0" t="0" r="0" b="0"/>
                <wp:docPr id="184" name="_x0000_i12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9"/>
                        <a:stretch/>
                      </pic:blipFill>
                      <pic:spPr bwMode="auto">
                        <a:xfrm>
                          <a:off x="0" y="0"/>
                          <a:ext cx="28346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3" o:spid="_x0000_s183" type="#_x0000_t75" style="width:223.20pt;height:64.80pt;mso-wrap-distance-left:0.00pt;mso-wrap-distance-top:0.00pt;mso-wrap-distance-right:0.00pt;mso-wrap-distance-bottom:0.00pt;" stroked="false">
                <v:path textboxrect="0,0,0,0"/>
                <v:imagedata r:id="rId179" o:title=""/>
              </v:shape>
            </w:pict>
          </mc:Fallback>
        </mc:AlternateContent>
      </w:r>
      <w:r/>
    </w:p>
    <w:p>
      <w:pPr>
        <w:pStyle w:val="1091"/>
      </w:pPr>
      <w:r/>
      <w:bookmarkStart w:id="305" w:name="_Ref32622765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6" w:name="_Toc151726831"/>
      <w:r>
        <w:t xml:space="preserve">87</w:t>
      </w:r>
      <w:r>
        <w:fldChar w:fldCharType="end"/>
      </w:r>
      <w:bookmarkEnd w:id="305"/>
      <w:r>
        <w:t xml:space="preserve">. Информационное окно при запуске операции документарного контроля</w:t>
      </w:r>
      <w:bookmarkEnd w:id="306"/>
      <w:r/>
      <w:r/>
    </w:p>
    <w:p>
      <w:pPr>
        <w:pStyle w:val="1102"/>
      </w:pPr>
      <w:r>
        <w:t xml:space="preserve">Через некоторый промежуток времени следующее всплывающее сообщение информирует об успешном окончании операции документарного контроля (рис. </w:t>
      </w:r>
      <w:r>
        <w:fldChar w:fldCharType="begin"/>
      </w:r>
      <w:r>
        <w:instrText xml:space="preserve"> REF _Ref326228300 \h </w:instrText>
      </w:r>
      <w:r>
        <w:instrText xml:space="preserve"> \* MERGEFORMAT </w:instrText>
      </w:r>
      <w:r>
        <w:fldChar w:fldCharType="separate"/>
      </w:r>
      <w:r>
        <w:t xml:space="preserve">88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4640" cy="1188720"/>
                <wp:effectExtent l="0" t="0" r="0" b="0"/>
                <wp:docPr id="185" name="_x0000_i12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0"/>
                        <a:stretch/>
                      </pic:blipFill>
                      <pic:spPr bwMode="auto">
                        <a:xfrm>
                          <a:off x="0" y="0"/>
                          <a:ext cx="283464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4" o:spid="_x0000_s184" type="#_x0000_t75" style="width:223.20pt;height:93.60pt;mso-wrap-distance-left:0.00pt;mso-wrap-distance-top:0.00pt;mso-wrap-distance-right:0.00pt;mso-wrap-distance-bottom:0.00pt;" stroked="false">
                <v:path textboxrect="0,0,0,0"/>
                <v:imagedata r:id="rId180" o:title=""/>
              </v:shape>
            </w:pict>
          </mc:Fallback>
        </mc:AlternateContent>
      </w:r>
      <w:r/>
    </w:p>
    <w:p>
      <w:pPr>
        <w:pStyle w:val="1091"/>
      </w:pPr>
      <w:r/>
      <w:bookmarkStart w:id="307" w:name="_Ref32622830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8" w:name="_Toc151726832"/>
      <w:r>
        <w:t xml:space="preserve">88</w:t>
      </w:r>
      <w:r>
        <w:fldChar w:fldCharType="end"/>
      </w:r>
      <w:bookmarkEnd w:id="307"/>
      <w:r>
        <w:t xml:space="preserve">. Информационное окно по окончании операции документарного контроля</w:t>
      </w:r>
      <w:bookmarkEnd w:id="308"/>
      <w:r/>
      <w:r/>
    </w:p>
    <w:p>
      <w:pPr>
        <w:pStyle w:val="1102"/>
      </w:pPr>
      <w:r>
        <w:t xml:space="preserve">Результаты документарного контроля можно увидеть, нажав на сообщение (см. рис. </w:t>
      </w:r>
      <w:r>
        <w:fldChar w:fldCharType="begin"/>
      </w:r>
      <w:r>
        <w:instrText xml:space="preserve"> REF _Ref326228300 \h </w:instrText>
      </w:r>
      <w:r>
        <w:instrText xml:space="preserve"> \* MERGEFORMAT </w:instrText>
      </w:r>
      <w:r>
        <w:fldChar w:fldCharType="separate"/>
      </w:r>
      <w:r>
        <w:t xml:space="preserve">88</w:t>
      </w:r>
      <w:r>
        <w:fldChar w:fldCharType="end"/>
      </w:r>
      <w:r>
        <w:t xml:space="preserve">) или с помощью </w:t>
      </w:r>
      <w:r>
        <w:t xml:space="preserve">«</w:t>
      </w:r>
      <w:r>
        <w:t xml:space="preserve">Диспетчера задач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Вызов </w:t>
      </w:r>
      <w:r>
        <w:t xml:space="preserve">«</w:t>
      </w:r>
      <w:r>
        <w:t xml:space="preserve">Диспетчера задач</w:t>
      </w:r>
      <w:r>
        <w:t xml:space="preserve">»</w:t>
      </w:r>
      <w:r>
        <w:t xml:space="preserve"> осуществляется нажатием на </w:t>
      </w:r>
      <w:r>
        <w:t xml:space="preserve">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86" name="_x0000_i12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1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5" o:spid="_x0000_s185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81" o:title=""/>
              </v:shape>
            </w:pict>
          </mc:Fallback>
        </mc:AlternateContent>
      </w:r>
      <w:r>
        <w:t xml:space="preserve"> (</w:t>
      </w:r>
      <w:r>
        <w:t xml:space="preserve">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[10]). Пример окна </w:t>
      </w:r>
      <w:r>
        <w:t xml:space="preserve">«</w:t>
      </w:r>
      <w:r>
        <w:t xml:space="preserve">Диспетчера задач</w:t>
      </w:r>
      <w:r>
        <w:t xml:space="preserve">»</w:t>
      </w:r>
      <w:r>
        <w:t xml:space="preserve"> показан на рисунке</w:t>
      </w:r>
      <w:r>
        <w:t xml:space="preserve"> </w:t>
      </w:r>
      <w:r>
        <w:fldChar w:fldCharType="begin"/>
      </w:r>
      <w:r>
        <w:instrText xml:space="preserve"> REF _Ref326229063 \h </w:instrText>
      </w:r>
      <w:r>
        <w:instrText xml:space="preserve"> \* MERGEFORMAT </w:instrText>
      </w:r>
      <w:r>
        <w:fldChar w:fldCharType="separate"/>
      </w:r>
      <w:r>
        <w:t xml:space="preserve">89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5303520"/>
                <wp:effectExtent l="0" t="0" r="0" b="0"/>
                <wp:docPr id="187" name="_x0000_i12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2"/>
                        <a:stretch/>
                      </pic:blipFill>
                      <pic:spPr bwMode="auto">
                        <a:xfrm>
                          <a:off x="0" y="0"/>
                          <a:ext cx="6126480" cy="530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6" o:spid="_x0000_s186" type="#_x0000_t75" style="width:482.40pt;height:417.60pt;mso-wrap-distance-left:0.00pt;mso-wrap-distance-top:0.00pt;mso-wrap-distance-right:0.00pt;mso-wrap-distance-bottom:0.00pt;" stroked="false">
                <v:path textboxrect="0,0,0,0"/>
                <v:imagedata r:id="rId182" o:title=""/>
              </v:shape>
            </w:pict>
          </mc:Fallback>
        </mc:AlternateContent>
      </w:r>
      <w:r/>
    </w:p>
    <w:p>
      <w:pPr>
        <w:pStyle w:val="1091"/>
      </w:pPr>
      <w:r/>
      <w:bookmarkStart w:id="309" w:name="_Ref32622906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0" w:name="_Toc151726833"/>
      <w:r>
        <w:t xml:space="preserve">89</w:t>
      </w:r>
      <w:r>
        <w:fldChar w:fldCharType="end"/>
      </w:r>
      <w:bookmarkEnd w:id="309"/>
      <w:r>
        <w:t xml:space="preserve">. Окно </w:t>
      </w:r>
      <w:r>
        <w:t xml:space="preserve">«</w:t>
      </w:r>
      <w:r>
        <w:t xml:space="preserve">Диспетчер задач</w:t>
      </w:r>
      <w:r>
        <w:t xml:space="preserve">»</w:t>
      </w:r>
      <w:bookmarkEnd w:id="310"/>
      <w:r/>
      <w:r/>
    </w:p>
    <w:p>
      <w:pPr>
        <w:pStyle w:val="1102"/>
      </w:pPr>
      <w:r>
        <w:t xml:space="preserve">Для получения дополнительной информации по операции, необходимо выполнить один щелчок левой клавишей мыши по соответствующей строке в списке операций окна </w:t>
      </w:r>
      <w:r>
        <w:t xml:space="preserve">«</w:t>
      </w:r>
      <w:r>
        <w:t xml:space="preserve">Диспетчер задач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_Ref326229063 \h </w:instrText>
      </w:r>
      <w:r>
        <w:instrText xml:space="preserve"> \* MERGEFORMAT </w:instrText>
      </w:r>
      <w:r>
        <w:fldChar w:fldCharType="separate"/>
      </w:r>
      <w:r>
        <w:t xml:space="preserve">89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В случае если в результате операции документарного контроля не было выявлено ошибок, то на экране появляется окно с результатами у</w:t>
      </w:r>
      <w:r>
        <w:t xml:space="preserve">спешной проверки документа (см. </w:t>
      </w:r>
      <w:r>
        <w:t xml:space="preserve">рис. </w:t>
      </w:r>
      <w:r>
        <w:fldChar w:fldCharType="begin"/>
      </w:r>
      <w:r>
        <w:instrText xml:space="preserve"> REF _Ref326228300 \h </w:instrText>
      </w:r>
      <w:r>
        <w:instrText xml:space="preserve"> \* MERGEFORMAT </w:instrText>
      </w:r>
      <w:r>
        <w:fldChar w:fldCharType="separate"/>
      </w:r>
      <w:r>
        <w:t xml:space="preserve">88</w:t>
      </w:r>
      <w:r>
        <w:fldChar w:fldCharType="end"/>
      </w:r>
      <w:r>
        <w:t xml:space="preserve">). </w:t>
      </w:r>
      <w:r/>
    </w:p>
    <w:p>
      <w:pPr>
        <w:pStyle w:val="1102"/>
      </w:pPr>
      <w:r>
        <w:t xml:space="preserve">Если в ходе документарного контроля в проверяемом документе были обнаружены ошибки, то при просмотре дополнительной информации по операции, откроется окно с результатами неуспешной проверки. Пример такого окна показан на рисунке</w:t>
      </w:r>
      <w:r>
        <w:t xml:space="preserve"> </w:t>
      </w:r>
      <w:r>
        <w:fldChar w:fldCharType="begin"/>
      </w:r>
      <w:r>
        <w:instrText xml:space="preserve"> REF _Ref326231423 \h </w:instrText>
      </w:r>
      <w:r>
        <w:instrText xml:space="preserve"> \* MERGEFORMAT </w:instrText>
      </w:r>
      <w:r>
        <w:fldChar w:fldCharType="separate"/>
      </w:r>
      <w:r>
        <w:t xml:space="preserve">90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846320"/>
                <wp:effectExtent l="0" t="0" r="0" b="0"/>
                <wp:docPr id="188" name="_x0000_i12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3"/>
                        <a:stretch/>
                      </pic:blipFill>
                      <pic:spPr bwMode="auto">
                        <a:xfrm>
                          <a:off x="0" y="0"/>
                          <a:ext cx="6126480" cy="484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7" o:spid="_x0000_s187" type="#_x0000_t75" style="width:482.40pt;height:381.60pt;mso-wrap-distance-left:0.00pt;mso-wrap-distance-top:0.00pt;mso-wrap-distance-right:0.00pt;mso-wrap-distance-bottom:0.00pt;" stroked="false">
                <v:path textboxrect="0,0,0,0"/>
                <v:imagedata r:id="rId183" o:title=""/>
              </v:shape>
            </w:pict>
          </mc:Fallback>
        </mc:AlternateContent>
      </w:r>
      <w:r/>
    </w:p>
    <w:p>
      <w:pPr>
        <w:pStyle w:val="1091"/>
      </w:pPr>
      <w:r/>
      <w:bookmarkStart w:id="311" w:name="_Ref32623142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2" w:name="_Toc151726834"/>
      <w:r>
        <w:t xml:space="preserve">90</w:t>
      </w:r>
      <w:r>
        <w:fldChar w:fldCharType="end"/>
      </w:r>
      <w:bookmarkEnd w:id="311"/>
      <w:r>
        <w:t xml:space="preserve">. Окно с неуспешными результатами выполнения операции </w:t>
      </w:r>
      <w:r>
        <w:br/>
        <w:t xml:space="preserve">документарного контроля</w:t>
      </w:r>
      <w:bookmarkEnd w:id="312"/>
      <w:r/>
      <w:r/>
    </w:p>
    <w:p>
      <w:pPr>
        <w:pStyle w:val="1102"/>
      </w:pPr>
      <w:r>
        <w:t xml:space="preserve">При успешном прохождении блокирующих контролей (контролей сумм и дат) бизнес-статус документа изменяется на </w:t>
      </w:r>
      <w:r>
        <w:t xml:space="preserve">«</w:t>
      </w:r>
      <w:r>
        <w:t xml:space="preserve">Введено</w:t>
      </w:r>
      <w:r>
        <w:t xml:space="preserve">»</w:t>
      </w:r>
      <w:r>
        <w:t xml:space="preserve">, статус передачи – на </w:t>
      </w:r>
      <w:r>
        <w:t xml:space="preserve">«</w:t>
      </w:r>
      <w:r>
        <w:t xml:space="preserve">Введен</w:t>
      </w:r>
      <w:r>
        <w:t xml:space="preserve">»</w:t>
      </w:r>
      <w:r>
        <w:t xml:space="preserve">, документ становится недоступным для редактирования. </w:t>
      </w:r>
      <w:r/>
    </w:p>
    <w:p>
      <w:pPr>
        <w:pStyle w:val="1102"/>
      </w:pPr>
      <w:r>
        <w:t xml:space="preserve">Если блокирующие контроли не пройдены, то на закладке </w:t>
      </w:r>
      <w:r>
        <w:t xml:space="preserve">«</w:t>
      </w:r>
      <w:r>
        <w:t xml:space="preserve">Системные атрибуты</w:t>
      </w:r>
      <w:r>
        <w:t xml:space="preserve">»</w:t>
      </w:r>
      <w:r>
        <w:t xml:space="preserve"> экранной формы документа отображаются сообщения об ошибках. Документ остается в статусе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Документ, находящийся в статусе передачи </w:t>
      </w:r>
      <w:r>
        <w:t xml:space="preserve">«</w:t>
      </w:r>
      <w:r>
        <w:t xml:space="preserve">Введен</w:t>
      </w:r>
      <w:r>
        <w:t xml:space="preserve">»</w:t>
      </w:r>
      <w:r>
        <w:t xml:space="preserve">, может быть утвержден (подписан) пользователем и отправлен адресату.</w:t>
      </w:r>
      <w:r/>
    </w:p>
    <w:p>
      <w:pPr>
        <w:pStyle w:val="1016"/>
      </w:pPr>
      <w:r/>
      <w:bookmarkStart w:id="313" w:name="_Ref326570056"/>
      <w:r/>
      <w:bookmarkStart w:id="314" w:name="_Toc151469656"/>
      <w:r>
        <w:t xml:space="preserve">Операции с подписями документов</w:t>
      </w:r>
      <w:bookmarkEnd w:id="313"/>
      <w:r/>
      <w:bookmarkEnd w:id="314"/>
      <w:r/>
      <w:r/>
    </w:p>
    <w:p>
      <w:pPr>
        <w:pStyle w:val="1017"/>
      </w:pPr>
      <w:r/>
      <w:bookmarkStart w:id="315" w:name="_Ref338775468"/>
      <w:r/>
      <w:bookmarkStart w:id="316" w:name="_Toc151469657"/>
      <w:r>
        <w:t xml:space="preserve">Подпись документа</w:t>
      </w:r>
      <w:bookmarkEnd w:id="315"/>
      <w:r/>
      <w:bookmarkEnd w:id="316"/>
      <w:r/>
      <w:r/>
    </w:p>
    <w:p>
      <w:pPr>
        <w:pStyle w:val="1102"/>
      </w:pPr>
      <w:r>
        <w:t xml:space="preserve">Для подписания (утверждения) документа пользователь должен обладать сертификатом подписи, а документ должен иметь статус передачи </w:t>
      </w:r>
      <w:r>
        <w:t xml:space="preserve">«</w:t>
      </w:r>
      <w:r>
        <w:t xml:space="preserve">Введен</w:t>
      </w:r>
      <w:r>
        <w:t xml:space="preserve">»</w:t>
      </w:r>
      <w:r>
        <w:t xml:space="preserve">. Чтобы подписать документ следует установить курсор на соответствующий документ в списке документов и нажать на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89" name="_x0000_i12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2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8" o:spid="_x0000_s188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82" o:title=""/>
              </v:shape>
            </w:pict>
          </mc:Fallback>
        </mc:AlternateContent>
      </w:r>
      <w:r>
        <w:t xml:space="preserve"> (</w:t>
      </w:r>
      <w:r>
        <w:t xml:space="preserve">Подпись), расположенную на панели инструментов (рис. </w:t>
      </w:r>
      <w:r>
        <w:fldChar w:fldCharType="begin"/>
      </w:r>
      <w:r>
        <w:instrText xml:space="preserve"> REF _Ref382560676 \h </w:instrText>
      </w:r>
      <w:r>
        <w:instrText xml:space="preserve"> \* MERGEFORMAT </w:instrText>
      </w:r>
      <w:r>
        <w:fldChar w:fldCharType="separate"/>
      </w:r>
      <w:r>
        <w:t xml:space="preserve">91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749040"/>
                <wp:effectExtent l="0" t="0" r="0" b="0"/>
                <wp:docPr id="190" name="_x0000_i12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4"/>
                        <a:stretch/>
                      </pic:blipFill>
                      <pic:spPr bwMode="auto">
                        <a:xfrm>
                          <a:off x="0" y="0"/>
                          <a:ext cx="6126480" cy="374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9" o:spid="_x0000_s189" type="#_x0000_t75" style="width:482.40pt;height:295.20pt;mso-wrap-distance-left:0.00pt;mso-wrap-distance-top:0.00pt;mso-wrap-distance-right:0.00pt;mso-wrap-distance-bottom:0.00pt;" stroked="false">
                <v:path textboxrect="0,0,0,0"/>
                <v:imagedata r:id="rId184" o:title=""/>
              </v:shape>
            </w:pict>
          </mc:Fallback>
        </mc:AlternateContent>
      </w:r>
      <w:r/>
    </w:p>
    <w:p>
      <w:pPr>
        <w:pStyle w:val="1091"/>
      </w:pPr>
      <w:r/>
      <w:bookmarkStart w:id="317" w:name="_Ref38256067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8" w:name="_Toc151726835"/>
      <w:r>
        <w:t xml:space="preserve">91</w:t>
      </w:r>
      <w:r>
        <w:fldChar w:fldCharType="end"/>
      </w:r>
      <w:bookmarkEnd w:id="317"/>
      <w:r>
        <w:t xml:space="preserve">. Кнопка </w:t>
      </w:r>
      <w:r>
        <w:t xml:space="preserve">«</w:t>
      </w:r>
      <w:r>
        <w:t xml:space="preserve">Подпись</w:t>
      </w:r>
      <w:r>
        <w:t xml:space="preserve">»</w:t>
      </w:r>
      <w:r>
        <w:t xml:space="preserve"> на панели инструментов</w:t>
      </w:r>
      <w:bookmarkEnd w:id="318"/>
      <w:r/>
      <w:r/>
    </w:p>
    <w:p>
      <w:pPr>
        <w:pStyle w:val="1102"/>
      </w:pPr>
      <w:r>
        <w:t xml:space="preserve">В результате откроется форма </w:t>
      </w:r>
      <w:r>
        <w:t xml:space="preserve">«</w:t>
      </w:r>
      <w:r>
        <w:t xml:space="preserve">Криптографические операции</w:t>
      </w:r>
      <w:r>
        <w:t xml:space="preserve">»</w:t>
      </w:r>
      <w:r>
        <w:t xml:space="preserve">, содержащая сведения о сертификате и подписываемых данных (рис. </w:t>
      </w:r>
      <w:r>
        <w:fldChar w:fldCharType="begin"/>
      </w:r>
      <w:r>
        <w:instrText xml:space="preserve"> REF _Ref326233399 \h </w:instrText>
      </w:r>
      <w:r>
        <w:instrText xml:space="preserve"> \* MERGEFORMAT </w:instrText>
      </w:r>
      <w:r>
        <w:fldChar w:fldCharType="separate"/>
      </w:r>
      <w:r>
        <w:t xml:space="preserve">92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749040"/>
                <wp:effectExtent l="0" t="0" r="0" b="0"/>
                <wp:docPr id="191" name="_x0000_i12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5"/>
                        <a:stretch/>
                      </pic:blipFill>
                      <pic:spPr bwMode="auto">
                        <a:xfrm>
                          <a:off x="0" y="0"/>
                          <a:ext cx="6126480" cy="374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0" o:spid="_x0000_s190" type="#_x0000_t75" style="width:482.40pt;height:295.20pt;mso-wrap-distance-left:0.00pt;mso-wrap-distance-top:0.00pt;mso-wrap-distance-right:0.00pt;mso-wrap-distance-bottom:0.00pt;" stroked="false">
                <v:path textboxrect="0,0,0,0"/>
                <v:imagedata r:id="rId185" o:title=""/>
              </v:shape>
            </w:pict>
          </mc:Fallback>
        </mc:AlternateContent>
      </w:r>
      <w:r/>
    </w:p>
    <w:p>
      <w:pPr>
        <w:pStyle w:val="1091"/>
      </w:pPr>
      <w:r/>
      <w:bookmarkStart w:id="319" w:name="_Ref32623339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0" w:name="_Toc151726836"/>
      <w:r>
        <w:t xml:space="preserve">92</w:t>
      </w:r>
      <w:r>
        <w:fldChar w:fldCharType="end"/>
      </w:r>
      <w:bookmarkEnd w:id="319"/>
      <w:r>
        <w:t xml:space="preserve">. Пример формы со сведениями о сертификате и подписываемых данных</w:t>
      </w:r>
      <w:bookmarkEnd w:id="320"/>
      <w:r/>
      <w:r/>
    </w:p>
    <w:p>
      <w:pPr>
        <w:pStyle w:val="1102"/>
      </w:pPr>
      <w:r>
        <w:t xml:space="preserve">Для подписания документа нужно нажать кнопку </w:t>
      </w:r>
      <w:r>
        <w:t xml:space="preserve">«</w:t>
      </w:r>
      <w:r>
        <w:t xml:space="preserve">Подписать</w:t>
      </w:r>
      <w:r>
        <w:t xml:space="preserve">»</w:t>
      </w:r>
      <w:r>
        <w:t xml:space="preserve">. </w:t>
      </w:r>
      <w:r>
        <w:t xml:space="preserve">При полном успешном подписании документа на экран выводится сообщение </w:t>
      </w:r>
      <w:r>
        <w:t xml:space="preserve">«</w:t>
      </w:r>
      <w:r>
        <w:t xml:space="preserve">Документ подписан успешно</w:t>
      </w:r>
      <w:r>
        <w:t xml:space="preserve">»</w:t>
      </w:r>
      <w:r>
        <w:t xml:space="preserve">, а при </w:t>
      </w:r>
      <w:r>
        <w:t xml:space="preserve">наличии ошибок в процессе подписания документа выводится сообщение с полной информацией об ошибках.</w:t>
      </w:r>
      <w:r/>
    </w:p>
    <w:p>
      <w:pPr>
        <w:pStyle w:val="1102"/>
      </w:pPr>
      <w:r>
        <w:t xml:space="preserve">В случае успешного выполнения этой операции происходит изменение статусов утверждения документа, статус передачи и бизнес-статус не меняются. После подписания документ получает статус утверждения: </w:t>
      </w:r>
      <w:r>
        <w:t xml:space="preserve">«</w:t>
      </w:r>
      <w:r>
        <w:t xml:space="preserve">Утвержден</w:t>
      </w:r>
      <w:r>
        <w:t xml:space="preserve">»</w:t>
      </w:r>
      <w:r>
        <w:t xml:space="preserve"> или </w:t>
      </w:r>
      <w:r>
        <w:t xml:space="preserve">«</w:t>
      </w:r>
      <w:r>
        <w:t xml:space="preserve">Частично утвержден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Для проведения автоматической отправки документа сразу после подписания, необходимо при выборе сертификата подписания нажать кнопку </w:t>
      </w:r>
      <w:r>
        <w:t xml:space="preserve">выбора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92" name="_x0000_i12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6"/>
                        <a:srcRect l="0" t="-1089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1" o:spid="_x0000_s191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86" o:title=""/>
              </v:shape>
            </w:pict>
          </mc:Fallback>
        </mc:AlternateContent>
      </w:r>
      <w:r>
        <w:t xml:space="preserve"> и</w:t>
      </w:r>
      <w:r>
        <w:t xml:space="preserve"> в открывшемся меню выбрать необходимый пункт, содержащий </w:t>
      </w:r>
      <w:r>
        <w:t xml:space="preserve">«</w:t>
      </w:r>
      <w:r>
        <w:t xml:space="preserve">+отправка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_Ref382562439 \h </w:instrText>
      </w:r>
      <w:r>
        <w:instrText xml:space="preserve"> \* MERGEFORMAT </w:instrText>
      </w:r>
      <w:r>
        <w:fldChar w:fldCharType="separate"/>
      </w:r>
      <w:r>
        <w:rPr>
          <w:lang w:val="en-US"/>
        </w:rPr>
        <w:t xml:space="preserve">93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4880" cy="3566160"/>
                <wp:effectExtent l="0" t="0" r="0" b="0"/>
                <wp:docPr id="193" name="_x0000_i12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7"/>
                        <a:stretch/>
                      </pic:blipFill>
                      <pic:spPr bwMode="auto">
                        <a:xfrm>
                          <a:off x="0" y="0"/>
                          <a:ext cx="4754880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2" o:spid="_x0000_s192" type="#_x0000_t75" style="width:374.40pt;height:280.80pt;mso-wrap-distance-left:0.00pt;mso-wrap-distance-top:0.00pt;mso-wrap-distance-right:0.00pt;mso-wrap-distance-bottom:0.00pt;" stroked="false">
                <v:path textboxrect="0,0,0,0"/>
                <v:imagedata r:id="rId187" o:title=""/>
              </v:shape>
            </w:pict>
          </mc:Fallback>
        </mc:AlternateContent>
      </w:r>
      <w:r/>
    </w:p>
    <w:p>
      <w:pPr>
        <w:pStyle w:val="1091"/>
      </w:pPr>
      <w:r/>
      <w:bookmarkStart w:id="321" w:name="_Ref382562439"/>
      <w:r>
        <w:rPr>
          <w:lang w:val="en-US"/>
        </w:rPr>
        <w:fldChar w:fldCharType="begin"/>
      </w:r>
      <w:r>
        <w:instrText xml:space="preserve"> </w:instrText>
      </w:r>
      <w:r>
        <w:rPr>
          <w:lang w:val="en-US"/>
        </w:rPr>
        <w:instrText xml:space="preserve">SEQ</w:instrText>
      </w:r>
      <w:r>
        <w:instrText xml:space="preserve"> "Рисунок" \*</w:instrText>
      </w:r>
      <w:r>
        <w:rPr>
          <w:lang w:val="en-US"/>
        </w:rPr>
        <w:instrText xml:space="preserve">Arabic</w:instrText>
      </w:r>
      <w:r>
        <w:instrText xml:space="preserve"> </w:instrText>
      </w:r>
      <w:r>
        <w:rPr>
          <w:lang w:val="en-US"/>
        </w:rPr>
        <w:fldChar w:fldCharType="separate"/>
      </w:r>
      <w:bookmarkStart w:id="322" w:name="_Toc151726837"/>
      <w:r>
        <w:rPr>
          <w:lang w:val="en-US"/>
        </w:rPr>
        <w:t xml:space="preserve">93</w:t>
      </w:r>
      <w:r>
        <w:rPr>
          <w:lang w:val="en-US"/>
        </w:rPr>
        <w:fldChar w:fldCharType="end"/>
      </w:r>
      <w:bookmarkEnd w:id="321"/>
      <w:r>
        <w:t xml:space="preserve">. Меню выбора операции при подписании документа</w:t>
      </w:r>
      <w:bookmarkEnd w:id="322"/>
      <w:r/>
      <w:r/>
    </w:p>
    <w:p>
      <w:pPr>
        <w:pStyle w:val="1102"/>
      </w:pPr>
      <w:r>
        <w:t xml:space="preserve">Данное меню позволяет также осуществлять подписание, подписание и отправку только выделенных документов. Для выполнения этих операций выбираются соответствующие пункты меню. </w:t>
      </w:r>
      <w:r/>
    </w:p>
    <w:p>
      <w:pPr>
        <w:pStyle w:val="1102"/>
      </w:pPr>
      <w:r>
        <w:t xml:space="preserve">Для подписания всех документов в списке необходимо при выборе сертификата подписания нажать кнопку </w:t>
      </w:r>
      <w:r>
        <w:t xml:space="preserve">выбора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194" name="_x0000_i12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6"/>
                        <a:srcRect l="0" t="-1089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3" o:spid="_x0000_s193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186" o:title=""/>
              </v:shape>
            </w:pict>
          </mc:Fallback>
        </mc:AlternateContent>
      </w:r>
      <w:r>
        <w:t xml:space="preserve"> и</w:t>
      </w:r>
      <w:r>
        <w:t xml:space="preserve"> в открывшемся меню выбрать пункт </w:t>
      </w:r>
      <w:r>
        <w:t xml:space="preserve">«</w:t>
      </w:r>
      <w:r>
        <w:t xml:space="preserve">Все</w:t>
      </w:r>
      <w:r>
        <w:t xml:space="preserve">»</w:t>
      </w:r>
      <w:r>
        <w:t xml:space="preserve">. Для проведения автоматической отправки всех документов в списке сразу после подписания, необходимо в меню выбрать необходимый пункт, содержащий </w:t>
      </w:r>
      <w:r>
        <w:t xml:space="preserve">«</w:t>
      </w:r>
      <w:r>
        <w:t xml:space="preserve">+отправка (Все)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Если после окончания процесса подписания документ будет иметь статус </w:t>
      </w:r>
      <w:r>
        <w:t xml:space="preserve">«</w:t>
      </w:r>
      <w:r>
        <w:t xml:space="preserve">Утвержден</w:t>
      </w:r>
      <w:r>
        <w:t xml:space="preserve">»</w:t>
      </w:r>
      <w:r>
        <w:t xml:space="preserve">, то документ будет отправлен. Если документу будут необходимы другие подписи, то в окне диспетчера задач выведется ошибка </w:t>
      </w:r>
      <w:r>
        <w:t xml:space="preserve">«</w:t>
      </w:r>
      <w:r>
        <w:t xml:space="preserve">Документ имеет недостаточное количество подписей, в соответствии с настроенными правилами утверждения</w:t>
      </w:r>
      <w:r>
        <w:t xml:space="preserve">»</w:t>
      </w:r>
      <w:r>
        <w:t xml:space="preserve"> и документ останется на статусе </w:t>
      </w:r>
      <w:r>
        <w:t xml:space="preserve">«</w:t>
      </w:r>
      <w:r>
        <w:t xml:space="preserve">Введено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Д</w:t>
      </w:r>
      <w:r>
        <w:t xml:space="preserve">ля наложения всех необходимых ЭП, необходимо повторить операцию подписания для каждого пользователя, предварительно авторизовавшись, используя учетные данные соответствующих пользователей. В результате полного подписания документа, его статус должен стать </w:t>
      </w:r>
      <w:r>
        <w:t xml:space="preserve">«</w:t>
      </w:r>
      <w:r>
        <w:t xml:space="preserve">Утвержден</w:t>
      </w:r>
      <w:r>
        <w:t xml:space="preserve">»</w:t>
      </w:r>
      <w:r>
        <w:t xml:space="preserve">.</w:t>
      </w:r>
      <w:r/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После подписания документа, для отображения результатов операции подписания, необходимо обновить список документов, нажав на </w:t>
      </w:r>
      <w:r>
        <w:t xml:space="preserve">кнопку </w:t>
      </w:r>
      <w:r>
        <w:rPr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195" name="_x0000_i12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6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4" o:spid="_x0000_s194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96" o:title=""/>
              </v:shape>
            </w:pict>
          </mc:Fallback>
        </mc:AlternateContent>
      </w:r>
      <w:r>
        <w:rPr>
          <w:szCs w:val="22"/>
        </w:rPr>
        <w:t xml:space="preserve"> </w:t>
      </w:r>
      <w:r>
        <w:rPr>
          <w:szCs w:val="22"/>
        </w:rPr>
        <w:t xml:space="preserve">(</w:t>
      </w:r>
      <w:r>
        <w:rPr>
          <w:szCs w:val="22"/>
        </w:rPr>
        <w:t xml:space="preserve">Обновить список документов)</w:t>
      </w:r>
      <w:r>
        <w:rPr>
          <w:szCs w:val="22"/>
        </w:rPr>
        <w:t xml:space="preserve">.</w:t>
      </w:r>
      <w:r/>
    </w:p>
    <w:p>
      <w:pPr>
        <w:pStyle w:val="1102"/>
      </w:pPr>
      <w:r>
        <w:t xml:space="preserve">При активации настройки клиента «Выполнять автоматическую отправку» (п. </w:t>
      </w:r>
      <w:r>
        <w:fldChar w:fldCharType="begin"/>
      </w:r>
      <w:r>
        <w:instrText xml:space="preserve"> REF _Ref381792570 \r \h </w:instrText>
      </w:r>
      <w:r>
        <w:instrText xml:space="preserve"> \* MERGEFORMAT </w:instrText>
      </w:r>
      <w:r>
        <w:fldChar w:fldCharType="separate"/>
      </w:r>
      <w:r>
        <w:t xml:space="preserve">4.1.8.1</w:t>
      </w:r>
      <w:r>
        <w:fldChar w:fldCharType="end"/>
      </w:r>
      <w:r>
        <w:t xml:space="preserve">) включается режим автоматической отправки документа </w:t>
      </w:r>
      <w:r>
        <w:rPr>
          <w:rStyle w:val="1055"/>
          <w:lang w:val="ru-RU"/>
        </w:rPr>
        <w:t xml:space="preserve">(-ов)</w:t>
      </w:r>
      <w:r>
        <w:t xml:space="preserve"> адресату в результате операции «Подпись». </w:t>
      </w:r>
      <w:r>
        <w:t xml:space="preserve">При этом в случае отключения данной настройки пользователю дополнительно выводится напоминающее сообщение при инициировании операции «Подпись» с предложением выполнить автоматическую отправку и/или включить указанную настройку в постоянном режиме (рис.</w:t>
      </w:r>
      <w:r>
        <w:t xml:space="preserve"> </w:t>
      </w:r>
      <w:r>
        <w:fldChar w:fldCharType="begin"/>
      </w:r>
      <w:r>
        <w:instrText xml:space="preserve"> REF _Ref467483728 \h </w:instrText>
      </w:r>
      <w:r>
        <w:instrText xml:space="preserve"> \* MERGEFORMAT </w:instrText>
      </w:r>
      <w:r>
        <w:fldChar w:fldCharType="separate"/>
      </w:r>
      <w:r>
        <w:t xml:space="preserve">94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2103120"/>
                <wp:effectExtent l="0" t="0" r="0" b="0"/>
                <wp:docPr id="196" name="_x0000_i12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8"/>
                        <a:stretch/>
                      </pic:blipFill>
                      <pic:spPr bwMode="auto">
                        <a:xfrm>
                          <a:off x="0" y="0"/>
                          <a:ext cx="4572000" cy="210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5" o:spid="_x0000_s195" type="#_x0000_t75" style="width:360.00pt;height:165.60pt;mso-wrap-distance-left:0.00pt;mso-wrap-distance-top:0.00pt;mso-wrap-distance-right:0.00pt;mso-wrap-distance-bottom:0.00pt;" stroked="false">
                <v:path textboxrect="0,0,0,0"/>
                <v:imagedata r:id="rId188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3" w:name="_Ref467483728"/>
      <w:r/>
      <w:bookmarkStart w:id="324" w:name="_Toc151726838"/>
      <w:r>
        <w:t xml:space="preserve">94</w:t>
      </w:r>
      <w:bookmarkEnd w:id="323"/>
      <w:r>
        <w:fldChar w:fldCharType="end"/>
      </w:r>
      <w:r>
        <w:t xml:space="preserve">. Подтверждение автоматической отправки документа </w:t>
      </w:r>
      <w:r>
        <w:rPr>
          <w:rStyle w:val="1055"/>
          <w:lang w:val="ru-RU"/>
        </w:rPr>
        <w:t xml:space="preserve">(-ов)</w:t>
      </w:r>
      <w:bookmarkEnd w:id="324"/>
      <w:r/>
      <w:r/>
    </w:p>
    <w:p>
      <w:pPr>
        <w:pStyle w:val="1102"/>
      </w:pPr>
      <w:r>
        <w:t xml:space="preserve">Функция автоматической отправки выполняется только в случае успешного подписания документа</w:t>
      </w:r>
      <w:r>
        <w:t xml:space="preserve"> </w:t>
      </w:r>
      <w:r>
        <w:rPr>
          <w:rStyle w:val="1055"/>
          <w:lang w:val="ru-RU"/>
        </w:rPr>
        <w:t xml:space="preserve">(-</w:t>
      </w:r>
      <w:r>
        <w:rPr>
          <w:rStyle w:val="1055"/>
          <w:lang w:val="ru-RU"/>
        </w:rPr>
        <w:t xml:space="preserve">ов</w:t>
      </w:r>
      <w:r>
        <w:rPr>
          <w:rStyle w:val="1055"/>
          <w:lang w:val="ru-RU"/>
        </w:rPr>
        <w:t xml:space="preserve">)</w:t>
      </w:r>
      <w:r>
        <w:rPr>
          <w:rStyle w:val="1055"/>
          <w:lang w:val="ru-RU"/>
        </w:rPr>
        <w:t xml:space="preserve"> </w:t>
      </w:r>
      <w:r>
        <w:t xml:space="preserve">и в случае, если пользователь является последним из подписантов в соответствии с настройкой многоуровневого утверждения</w:t>
      </w:r>
      <w:r>
        <w:t xml:space="preserve">.</w:t>
      </w:r>
      <w:r/>
    </w:p>
    <w:p>
      <w:pPr>
        <w:pStyle w:val="1102"/>
      </w:pPr>
      <w:r>
        <w:t xml:space="preserve">Информацию о подписях документа можно просмотреть на закладке </w:t>
      </w:r>
      <w:r>
        <w:t xml:space="preserve">«</w:t>
      </w:r>
      <w:r>
        <w:t xml:space="preserve">Подписи</w:t>
      </w:r>
      <w:r>
        <w:t xml:space="preserve">»</w:t>
      </w:r>
      <w:r>
        <w:t xml:space="preserve"> информационной панели, выделив необходимый документ в списке (рис. </w:t>
      </w:r>
      <w:r>
        <w:fldChar w:fldCharType="begin"/>
      </w:r>
      <w:r>
        <w:instrText xml:space="preserve"> REF _Ref326234202 \h </w:instrText>
      </w:r>
      <w:r>
        <w:instrText xml:space="preserve"> \* MERGEFORMAT </w:instrText>
      </w:r>
      <w:r>
        <w:fldChar w:fldCharType="separate"/>
      </w:r>
      <w:r>
        <w:t xml:space="preserve">95</w:t>
      </w:r>
      <w:r>
        <w:fldChar w:fldCharType="end"/>
      </w:r>
      <w:r>
        <w:t xml:space="preserve">). </w:t>
      </w:r>
      <w:r/>
    </w:p>
    <w:p>
      <w:pPr>
        <w:pStyle w:val="1102"/>
      </w:pPr>
      <w:r>
        <w:t xml:space="preserve">Кроме этого в списке документов, в соответствующих колонках, можно посмотреть значение параметров </w:t>
      </w:r>
      <w:r>
        <w:t xml:space="preserve">«</w:t>
      </w:r>
      <w:r>
        <w:t xml:space="preserve">Статус утверждения</w:t>
      </w:r>
      <w:r>
        <w:t xml:space="preserve">»</w:t>
      </w:r>
      <w:r>
        <w:t xml:space="preserve"> и </w:t>
      </w:r>
      <w:r>
        <w:t xml:space="preserve">«</w:t>
      </w:r>
      <w:r>
        <w:t xml:space="preserve">Количество подписей</w:t>
      </w:r>
      <w:r>
        <w:t xml:space="preserve">»</w:t>
      </w:r>
      <w:r>
        <w:t xml:space="preserve">. Значение статуса утверждения документа отображается в зависимости от настройки утверждения документов. Возможные значения статуса утверждения (при настроенном МУ):</w:t>
      </w:r>
      <w:r/>
    </w:p>
    <w:p>
      <w:pPr>
        <w:pStyle w:val="1093"/>
      </w:pPr>
      <w:r>
        <w:t xml:space="preserve">«</w:t>
      </w:r>
      <w:r>
        <w:t xml:space="preserve">Не утвержден</w:t>
      </w:r>
      <w:r>
        <w:t xml:space="preserve">»</w:t>
      </w:r>
      <w:r>
        <w:t xml:space="preserve"> (документ не имеет ни одной подписи);</w:t>
      </w:r>
      <w:r/>
    </w:p>
    <w:p>
      <w:pPr>
        <w:pStyle w:val="1093"/>
      </w:pPr>
      <w:r>
        <w:t xml:space="preserve">«Утвержден» (документ подписан полным набором подписей МУ, и каждая подпись является УЭП);</w:t>
      </w:r>
      <w:r/>
    </w:p>
    <w:p>
      <w:pPr>
        <w:pStyle w:val="1093"/>
      </w:pPr>
      <w:r>
        <w:t xml:space="preserve">«</w:t>
      </w:r>
      <w:r>
        <w:t xml:space="preserve">Частично утвержден</w:t>
      </w:r>
      <w:r>
        <w:t xml:space="preserve">»</w:t>
      </w:r>
      <w:r>
        <w:t xml:space="preserve"> (документ подписан У</w:t>
      </w:r>
      <w:r>
        <w:t xml:space="preserve">ЭП</w:t>
      </w:r>
      <w:r>
        <w:t xml:space="preserve"> и в соответствии с правилами МУ еще должен быть подписан другими подписями);</w:t>
      </w:r>
      <w:r/>
    </w:p>
    <w:p>
      <w:pPr>
        <w:pStyle w:val="1093"/>
      </w:pPr>
      <w:r>
        <w:t xml:space="preserve">«</w:t>
      </w:r>
      <w:r>
        <w:t xml:space="preserve">Ошибка утверждения</w:t>
      </w:r>
      <w:r>
        <w:t xml:space="preserve">»</w:t>
      </w:r>
      <w:r>
        <w:t xml:space="preserve"> (на одном из этапов подписания документа возникла ошибка);</w:t>
      </w:r>
      <w:r/>
    </w:p>
    <w:p>
      <w:pPr>
        <w:pStyle w:val="1093"/>
      </w:pPr>
      <w:r>
        <w:t xml:space="preserve">«</w:t>
      </w:r>
      <w:r>
        <w:t xml:space="preserve">На утверждении</w:t>
      </w:r>
      <w:r>
        <w:t xml:space="preserve">»</w:t>
      </w:r>
      <w:r>
        <w:t xml:space="preserve"> (документ подписан одной </w:t>
      </w:r>
      <w:r>
        <w:t xml:space="preserve">ЭП</w:t>
      </w:r>
      <w:r>
        <w:t xml:space="preserve">, которая ожидает доведения до У</w:t>
      </w:r>
      <w:r>
        <w:t xml:space="preserve">ЭП</w:t>
      </w:r>
      <w:r>
        <w:t xml:space="preserve">, или несколькими </w:t>
      </w:r>
      <w:r>
        <w:t xml:space="preserve">ЭП</w:t>
      </w:r>
      <w:r>
        <w:t xml:space="preserve">, доведенными до У</w:t>
      </w:r>
      <w:r>
        <w:t xml:space="preserve">ЭП</w:t>
      </w:r>
      <w:r>
        <w:t xml:space="preserve">, кроме последней подписи, которая находится в стадии доведения).</w:t>
      </w:r>
      <w:r/>
    </w:p>
    <w:p>
      <w:pPr>
        <w:pStyle w:val="1102"/>
      </w:pPr>
      <w:r>
        <w:t xml:space="preserve">В колонке </w:t>
      </w:r>
      <w:r>
        <w:t xml:space="preserve">«</w:t>
      </w:r>
      <w:r>
        <w:t xml:space="preserve">Количество подписей</w:t>
      </w:r>
      <w:r>
        <w:t xml:space="preserve">»</w:t>
      </w:r>
      <w:r>
        <w:t xml:space="preserve"> отображается количество </w:t>
      </w:r>
      <w:r>
        <w:t xml:space="preserve">электронных </w:t>
      </w:r>
      <w:r>
        <w:t xml:space="preserve">подписей</w:t>
      </w:r>
      <w:r>
        <w:t xml:space="preserve">,</w:t>
      </w:r>
      <w:r>
        <w:t xml:space="preserve"> поставленных в документе.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023360"/>
                <wp:effectExtent l="0" t="0" r="0" b="0"/>
                <wp:docPr id="197" name="_x0000_i12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9"/>
                        <a:stretch/>
                      </pic:blipFill>
                      <pic:spPr bwMode="auto">
                        <a:xfrm>
                          <a:off x="0" y="0"/>
                          <a:ext cx="6126480" cy="402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6" o:spid="_x0000_s196" type="#_x0000_t75" style="width:482.40pt;height:316.80pt;mso-wrap-distance-left:0.00pt;mso-wrap-distance-top:0.00pt;mso-wrap-distance-right:0.00pt;mso-wrap-distance-bottom:0.00pt;" stroked="false">
                <v:path textboxrect="0,0,0,0"/>
                <v:imagedata r:id="rId189" o:title=""/>
              </v:shape>
            </w:pict>
          </mc:Fallback>
        </mc:AlternateContent>
      </w:r>
      <w:r/>
    </w:p>
    <w:p>
      <w:pPr>
        <w:pStyle w:val="1091"/>
      </w:pPr>
      <w:r/>
      <w:bookmarkStart w:id="325" w:name="_Ref32623420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6" w:name="_Toc151726839"/>
      <w:r>
        <w:t xml:space="preserve">95</w:t>
      </w:r>
      <w:r>
        <w:fldChar w:fldCharType="end"/>
      </w:r>
      <w:bookmarkEnd w:id="325"/>
      <w:r>
        <w:t xml:space="preserve">. Закладка </w:t>
      </w:r>
      <w:r>
        <w:t xml:space="preserve">«</w:t>
      </w:r>
      <w:r>
        <w:t xml:space="preserve">Подписи</w:t>
      </w:r>
      <w:r>
        <w:t xml:space="preserve">»</w:t>
      </w:r>
      <w:bookmarkEnd w:id="326"/>
      <w:r/>
      <w:r/>
    </w:p>
    <w:p>
      <w:pPr>
        <w:pStyle w:val="1102"/>
      </w:pPr>
      <w:r>
        <w:t xml:space="preserve">Для получения информации о замещениях при формировании цифровой подписи, нужно на закладке </w:t>
      </w:r>
      <w:r>
        <w:t xml:space="preserve">«</w:t>
      </w:r>
      <w:r>
        <w:t xml:space="preserve">Подписи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_Ref326234202 \h </w:instrText>
      </w:r>
      <w:r>
        <w:instrText xml:space="preserve"> \* MERGEFORMAT </w:instrText>
      </w:r>
      <w:r>
        <w:fldChar w:fldCharType="separate"/>
      </w:r>
      <w:r>
        <w:t xml:space="preserve">95</w:t>
      </w:r>
      <w:r>
        <w:fldChar w:fldCharType="end"/>
      </w:r>
      <w:r>
        <w:t xml:space="preserve">) выполнить один щелчок левой клавишей мыши по </w:t>
      </w:r>
      <w:r>
        <w:t xml:space="preserve">значку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198" name="_x0000_i12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7" o:spid="_x0000_s197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90" o:title=""/>
              </v:shape>
            </w:pict>
          </mc:Fallback>
        </mc:AlternateContent>
      </w:r>
      <w:r>
        <w:t xml:space="preserve">.</w:t>
      </w:r>
      <w:r>
        <w:t xml:space="preserve"> На экране откроется окно с информацией о замещениях (рис. </w:t>
      </w:r>
      <w:r>
        <w:fldChar w:fldCharType="begin"/>
      </w:r>
      <w:r>
        <w:instrText xml:space="preserve"> REF _Ref382564117 \h </w:instrText>
      </w:r>
      <w:r>
        <w:instrText xml:space="preserve"> \* MERGEFORMAT </w:instrText>
      </w:r>
      <w:r>
        <w:fldChar w:fldCharType="separate"/>
      </w:r>
      <w:r>
        <w:t xml:space="preserve">96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40480" cy="1737360"/>
                <wp:effectExtent l="0" t="0" r="0" b="0"/>
                <wp:docPr id="199" name="_x0000_i12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1"/>
                        <a:stretch/>
                      </pic:blipFill>
                      <pic:spPr bwMode="auto">
                        <a:xfrm>
                          <a:off x="0" y="0"/>
                          <a:ext cx="384048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8" o:spid="_x0000_s198" type="#_x0000_t75" style="width:302.40pt;height:136.80pt;mso-wrap-distance-left:0.00pt;mso-wrap-distance-top:0.00pt;mso-wrap-distance-right:0.00pt;mso-wrap-distance-bottom:0.00pt;" stroked="false">
                <v:path textboxrect="0,0,0,0"/>
                <v:imagedata r:id="rId191" o:title=""/>
              </v:shape>
            </w:pict>
          </mc:Fallback>
        </mc:AlternateContent>
      </w:r>
      <w:r/>
    </w:p>
    <w:p>
      <w:pPr>
        <w:pStyle w:val="1091"/>
      </w:pPr>
      <w:r/>
      <w:bookmarkStart w:id="327" w:name="_Ref38256411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8" w:name="_Toc151726840"/>
      <w:r>
        <w:t xml:space="preserve">96</w:t>
      </w:r>
      <w:r>
        <w:fldChar w:fldCharType="end"/>
      </w:r>
      <w:bookmarkEnd w:id="327"/>
      <w:r>
        <w:t xml:space="preserve">. Окно </w:t>
      </w:r>
      <w:r>
        <w:t xml:space="preserve">«</w:t>
      </w:r>
      <w:r>
        <w:t xml:space="preserve">Информация о замещениях</w:t>
      </w:r>
      <w:r>
        <w:t xml:space="preserve">»</w:t>
      </w:r>
      <w:bookmarkEnd w:id="328"/>
      <w:r/>
      <w:r/>
    </w:p>
    <w:p>
      <w:pPr>
        <w:pStyle w:val="1102"/>
      </w:pPr>
      <w:r>
        <w:t xml:space="preserve">Для получения информации о сертификатах </w:t>
      </w:r>
      <w:r>
        <w:t xml:space="preserve">ЭП</w:t>
      </w:r>
      <w:r>
        <w:t xml:space="preserve"> нужно выполнить один щелчок левой клавишей мыши по </w:t>
      </w:r>
      <w:r>
        <w:t xml:space="preserve">значку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200" name="_x0000_i12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2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9" o:spid="_x0000_s199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92" o:title=""/>
              </v:shape>
            </w:pict>
          </mc:Fallback>
        </mc:AlternateContent>
      </w:r>
      <w:r>
        <w:t xml:space="preserve">.</w:t>
      </w:r>
      <w:r>
        <w:t xml:space="preserve"> На экране откроется окно с информацией о сертификатах (рис. </w:t>
      </w:r>
      <w:r>
        <w:fldChar w:fldCharType="begin"/>
      </w:r>
      <w:r>
        <w:instrText xml:space="preserve"> REF _Ref382564617 \h </w:instrText>
      </w:r>
      <w:r>
        <w:instrText xml:space="preserve"> \* MERGEFORMAT </w:instrText>
      </w:r>
      <w:r>
        <w:fldChar w:fldCharType="separate"/>
      </w:r>
      <w:r>
        <w:t xml:space="preserve">97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40480" cy="4846320"/>
                <wp:effectExtent l="0" t="0" r="0" b="0"/>
                <wp:docPr id="201" name="_x0000_i12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3"/>
                        <a:stretch/>
                      </pic:blipFill>
                      <pic:spPr bwMode="auto">
                        <a:xfrm>
                          <a:off x="0" y="0"/>
                          <a:ext cx="3840480" cy="484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0" o:spid="_x0000_s200" type="#_x0000_t75" style="width:302.40pt;height:381.60pt;mso-wrap-distance-left:0.00pt;mso-wrap-distance-top:0.00pt;mso-wrap-distance-right:0.00pt;mso-wrap-distance-bottom:0.00pt;" stroked="false">
                <v:path textboxrect="0,0,0,0"/>
                <v:imagedata r:id="rId193" o:title=""/>
              </v:shape>
            </w:pict>
          </mc:Fallback>
        </mc:AlternateContent>
      </w:r>
      <w:r/>
    </w:p>
    <w:p>
      <w:pPr>
        <w:pStyle w:val="1091"/>
      </w:pPr>
      <w:r/>
      <w:bookmarkStart w:id="329" w:name="_Ref38256461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0" w:name="_Toc151726841"/>
      <w:r>
        <w:t xml:space="preserve">97</w:t>
      </w:r>
      <w:r>
        <w:fldChar w:fldCharType="end"/>
      </w:r>
      <w:bookmarkEnd w:id="329"/>
      <w:r>
        <w:t xml:space="preserve">. Окно </w:t>
      </w:r>
      <w:r>
        <w:t xml:space="preserve">«</w:t>
      </w:r>
      <w:r>
        <w:t xml:space="preserve">Информация о сертификатах </w:t>
      </w:r>
      <w:r>
        <w:t xml:space="preserve">ЭП</w:t>
      </w:r>
      <w:r>
        <w:t xml:space="preserve">»</w:t>
      </w:r>
      <w:bookmarkEnd w:id="330"/>
      <w:r/>
      <w:r/>
    </w:p>
    <w:p>
      <w:pPr>
        <w:pStyle w:val="1102"/>
      </w:pPr>
      <w:r>
        <w:t xml:space="preserve">В окне, на соответствующих закладках можно просмотреть информацию о сертификате пользователя и о сертификате УУЦ. Кнопка </w:t>
      </w:r>
      <w:r>
        <w:t xml:space="preserve">«</w:t>
      </w:r>
      <w:r>
        <w:t xml:space="preserve">Проверить</w:t>
      </w:r>
      <w:r>
        <w:t xml:space="preserve">»</w:t>
      </w:r>
      <w:r>
        <w:t xml:space="preserve"> служит для проверки сертификатов.</w:t>
      </w:r>
      <w:r/>
    </w:p>
    <w:p>
      <w:pPr>
        <w:pStyle w:val="1017"/>
      </w:pPr>
      <w:r/>
      <w:bookmarkStart w:id="331" w:name="_Ref409101512"/>
      <w:r/>
      <w:bookmarkStart w:id="332" w:name="_Toc151469658"/>
      <w:r/>
      <w:bookmarkStart w:id="333" w:name="_Ref301968605"/>
      <w:r/>
      <w:bookmarkStart w:id="334" w:name="_Ref295381379"/>
      <w:r>
        <w:t xml:space="preserve">Проверка подписи</w:t>
      </w:r>
      <w:bookmarkEnd w:id="331"/>
      <w:r/>
      <w:bookmarkEnd w:id="332"/>
      <w:r/>
      <w:r/>
    </w:p>
    <w:p>
      <w:pPr>
        <w:pStyle w:val="1102"/>
      </w:pPr>
      <w:r>
        <w:t xml:space="preserve">Для проверки подписи документа необходимо в списке документов выделить тот документ, подпись которого необходимо проверить и на панели инструментов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202" name="_x0000_i12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4"/>
                        <a:srcRect l="0" t="-10555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1" o:spid="_x0000_s201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194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Проверка подписи)</w:t>
      </w:r>
      <w:r>
        <w:t xml:space="preserve"> (рис. </w:t>
      </w:r>
      <w:r>
        <w:fldChar w:fldCharType="begin"/>
      </w:r>
      <w:r>
        <w:instrText xml:space="preserve"> REF _Ref382912430 \h </w:instrText>
      </w:r>
      <w:r>
        <w:instrText xml:space="preserve"> \* MERGEFORMAT </w:instrText>
      </w:r>
      <w:r>
        <w:fldChar w:fldCharType="separate"/>
      </w:r>
      <w:r>
        <w:t xml:space="preserve">98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840480"/>
                <wp:effectExtent l="0" t="0" r="0" b="0"/>
                <wp:docPr id="203" name="_x0000_i12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5"/>
                        <a:stretch/>
                      </pic:blipFill>
                      <pic:spPr bwMode="auto">
                        <a:xfrm>
                          <a:off x="0" y="0"/>
                          <a:ext cx="6126480" cy="384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2" o:spid="_x0000_s202" type="#_x0000_t75" style="width:482.40pt;height:302.40pt;mso-wrap-distance-left:0.00pt;mso-wrap-distance-top:0.00pt;mso-wrap-distance-right:0.00pt;mso-wrap-distance-bottom:0.00pt;" stroked="false">
                <v:path textboxrect="0,0,0,0"/>
                <v:imagedata r:id="rId195" o:title=""/>
              </v:shape>
            </w:pict>
          </mc:Fallback>
        </mc:AlternateContent>
      </w:r>
      <w:r/>
    </w:p>
    <w:p>
      <w:pPr>
        <w:pStyle w:val="1091"/>
      </w:pPr>
      <w:r/>
      <w:bookmarkStart w:id="335" w:name="_Ref38291243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6" w:name="_Toc151726842"/>
      <w:r>
        <w:t xml:space="preserve">98</w:t>
      </w:r>
      <w:r>
        <w:fldChar w:fldCharType="end"/>
      </w:r>
      <w:bookmarkEnd w:id="335"/>
      <w:r>
        <w:t xml:space="preserve">. Кнопка </w:t>
      </w:r>
      <w:r>
        <w:t xml:space="preserve">«</w:t>
      </w:r>
      <w:r>
        <w:t xml:space="preserve">Проверка подписи</w:t>
      </w:r>
      <w:r>
        <w:t xml:space="preserve">»</w:t>
      </w:r>
      <w:bookmarkEnd w:id="336"/>
      <w:r/>
      <w:r/>
    </w:p>
    <w:p>
      <w:pPr>
        <w:pStyle w:val="1102"/>
      </w:pPr>
      <w:r>
        <w:t xml:space="preserve">Результат проверки отобразится в информационном окне (рис. </w:t>
      </w:r>
      <w:r>
        <w:fldChar w:fldCharType="begin"/>
      </w:r>
      <w:r>
        <w:instrText xml:space="preserve"> REF _Ref328406222 \h </w:instrText>
      </w:r>
      <w:r>
        <w:instrText xml:space="preserve"> \* MERGEFORMAT </w:instrText>
      </w:r>
      <w:r>
        <w:fldChar w:fldCharType="separate"/>
      </w:r>
      <w:r>
        <w:t xml:space="preserve">99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103120"/>
                <wp:effectExtent l="0" t="0" r="0" b="0"/>
                <wp:docPr id="204" name="_x0000_i12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6"/>
                        <a:stretch/>
                      </pic:blipFill>
                      <pic:spPr bwMode="auto">
                        <a:xfrm>
                          <a:off x="0" y="0"/>
                          <a:ext cx="6126480" cy="210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3" o:spid="_x0000_s203" type="#_x0000_t75" style="width:482.40pt;height:165.60pt;mso-wrap-distance-left:0.00pt;mso-wrap-distance-top:0.00pt;mso-wrap-distance-right:0.00pt;mso-wrap-distance-bottom:0.00pt;" stroked="false">
                <v:path textboxrect="0,0,0,0"/>
                <v:imagedata r:id="rId196" o:title=""/>
              </v:shape>
            </w:pict>
          </mc:Fallback>
        </mc:AlternateContent>
      </w:r>
      <w:r/>
    </w:p>
    <w:p>
      <w:pPr>
        <w:pStyle w:val="1091"/>
      </w:pPr>
      <w:r/>
      <w:bookmarkStart w:id="337" w:name="_Ref32840622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8" w:name="_Toc151726843"/>
      <w:r>
        <w:t xml:space="preserve">99</w:t>
      </w:r>
      <w:r>
        <w:fldChar w:fldCharType="end"/>
      </w:r>
      <w:bookmarkEnd w:id="337"/>
      <w:r>
        <w:t xml:space="preserve">. Пример окна </w:t>
      </w:r>
      <w:r>
        <w:t xml:space="preserve">«</w:t>
      </w:r>
      <w:r>
        <w:t xml:space="preserve">Результат проверки подписей</w:t>
      </w:r>
      <w:r>
        <w:t xml:space="preserve">»</w:t>
      </w:r>
      <w:bookmarkEnd w:id="338"/>
      <w:r/>
      <w:r/>
    </w:p>
    <w:p>
      <w:pPr>
        <w:pStyle w:val="1102"/>
      </w:pPr>
      <w:r>
        <w:t xml:space="preserve">При проверке подлинности </w:t>
      </w:r>
      <w:r>
        <w:t xml:space="preserve">ЭП</w:t>
      </w:r>
      <w:r>
        <w:t xml:space="preserve">, происходит изменение статуса утверждения документа, который может принять значения </w:t>
      </w:r>
      <w:r>
        <w:t xml:space="preserve">«</w:t>
      </w:r>
      <w:r>
        <w:t xml:space="preserve">Утвержден</w:t>
      </w:r>
      <w:r>
        <w:t xml:space="preserve">»</w:t>
      </w:r>
      <w:r>
        <w:t xml:space="preserve"> или </w:t>
      </w:r>
      <w:r>
        <w:t xml:space="preserve">«</w:t>
      </w:r>
      <w:r>
        <w:t xml:space="preserve">Частично утвержден</w:t>
      </w:r>
      <w:r>
        <w:t xml:space="preserve">»</w:t>
      </w:r>
      <w:r>
        <w:t xml:space="preserve"> (в случае неполного набора подписей). При этом статус передачи автоматически изменяется на </w:t>
      </w:r>
      <w:r>
        <w:t xml:space="preserve">«</w:t>
      </w:r>
      <w:r>
        <w:t xml:space="preserve">Принят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Если документ не проходит проверку подлинности </w:t>
      </w:r>
      <w:r>
        <w:t xml:space="preserve">ЭП</w:t>
      </w:r>
      <w:r>
        <w:t xml:space="preserve">, то его статус утверждения определяется как </w:t>
      </w:r>
      <w:r>
        <w:t xml:space="preserve">«</w:t>
      </w:r>
      <w:r>
        <w:t xml:space="preserve">Ошибка утверждения</w:t>
      </w:r>
      <w:r>
        <w:t xml:space="preserve">»</w:t>
      </w:r>
      <w:r>
        <w:t xml:space="preserve">. При этом статус передачи автоматически изменяется на </w:t>
      </w:r>
      <w:r>
        <w:t xml:space="preserve">«</w:t>
      </w:r>
      <w:r>
        <w:t xml:space="preserve">Отменен</w:t>
      </w:r>
      <w:r>
        <w:t xml:space="preserve">»</w:t>
      </w:r>
      <w:r>
        <w:t xml:space="preserve"> и формируется Протокол</w:t>
      </w:r>
      <w:r>
        <w:rPr>
          <w:rStyle w:val="1064"/>
        </w:rPr>
        <w:footnoteReference w:id="3"/>
      </w:r>
      <w:r>
        <w:t xml:space="preserve">, содержимое которого можно посмотреть на закладке </w:t>
      </w:r>
      <w:r>
        <w:t xml:space="preserve">«</w:t>
      </w:r>
      <w:r>
        <w:t xml:space="preserve">Протоколы</w:t>
      </w:r>
      <w:r>
        <w:t xml:space="preserve">»</w:t>
      </w:r>
      <w:r>
        <w:t xml:space="preserve"> (см. </w:t>
      </w:r>
      <w:r>
        <w:t xml:space="preserve">п. </w:t>
      </w:r>
      <w:r>
        <w:fldChar w:fldCharType="begin"/>
      </w:r>
      <w:r>
        <w:instrText xml:space="preserve"> REF _Ref227064866 \n \h </w:instrText>
      </w:r>
      <w:r>
        <w:instrText xml:space="preserve"> \* MERGEFORMAT </w:instrText>
      </w:r>
      <w:r>
        <w:fldChar w:fldCharType="separate"/>
      </w:r>
      <w:r>
        <w:t xml:space="preserve">5.2.2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Если </w:t>
      </w:r>
      <w:r>
        <w:t xml:space="preserve">ЭП</w:t>
      </w:r>
      <w:r>
        <w:t xml:space="preserve"> документа правомочны, но документ обладает неполным набором подписей (</w:t>
      </w:r>
      <w:r>
        <w:t xml:space="preserve">«</w:t>
      </w:r>
      <w:r>
        <w:t xml:space="preserve">Частично утвержден</w:t>
      </w:r>
      <w:r>
        <w:t xml:space="preserve">»</w:t>
      </w:r>
      <w:r>
        <w:t xml:space="preserve">), то пользователь может продолжить обработку такого документа </w:t>
      </w:r>
      <w:r>
        <w:t xml:space="preserve">вручную или отказать в обработке, нажав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205" name="_x0000_i12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1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4" o:spid="_x0000_s204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91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Отказать)</w:t>
      </w:r>
      <w:r>
        <w:t xml:space="preserve"> на панели инструментов (рис. </w:t>
      </w:r>
      <w:r>
        <w:fldChar w:fldCharType="begin"/>
      </w:r>
      <w:r>
        <w:instrText xml:space="preserve"> REF _Ref382573615 \h </w:instrText>
      </w:r>
      <w:r>
        <w:instrText xml:space="preserve"> \* MERGEFORMAT </w:instrText>
      </w:r>
      <w:r>
        <w:fldChar w:fldCharType="separate"/>
      </w:r>
      <w:r>
        <w:t xml:space="preserve">100</w:t>
      </w:r>
      <w:r>
        <w:fldChar w:fldCharType="end"/>
      </w:r>
      <w:r>
        <w:t xml:space="preserve">). При этом статус передачи автоматически изменяется на </w:t>
      </w:r>
      <w:r>
        <w:t xml:space="preserve">«</w:t>
      </w:r>
      <w:r>
        <w:t xml:space="preserve">Отменен</w:t>
      </w:r>
      <w:r>
        <w:t xml:space="preserve">»</w:t>
      </w:r>
      <w:r>
        <w:t xml:space="preserve"> и формируется Протокол.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840480"/>
                <wp:effectExtent l="0" t="0" r="0" b="0"/>
                <wp:docPr id="206" name="_x0000_i12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7"/>
                        <a:stretch/>
                      </pic:blipFill>
                      <pic:spPr bwMode="auto">
                        <a:xfrm>
                          <a:off x="0" y="0"/>
                          <a:ext cx="6126480" cy="384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5" o:spid="_x0000_s205" type="#_x0000_t75" style="width:482.40pt;height:302.40pt;mso-wrap-distance-left:0.00pt;mso-wrap-distance-top:0.00pt;mso-wrap-distance-right:0.00pt;mso-wrap-distance-bottom:0.00pt;" stroked="false">
                <v:path textboxrect="0,0,0,0"/>
                <v:imagedata r:id="rId197" o:title=""/>
              </v:shape>
            </w:pict>
          </mc:Fallback>
        </mc:AlternateContent>
      </w:r>
      <w:r/>
    </w:p>
    <w:p>
      <w:pPr>
        <w:pStyle w:val="1091"/>
      </w:pPr>
      <w:r/>
      <w:bookmarkStart w:id="339" w:name="_Ref38257361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0" w:name="_Toc151726844"/>
      <w:r>
        <w:t xml:space="preserve">100</w:t>
      </w:r>
      <w:r>
        <w:fldChar w:fldCharType="end"/>
      </w:r>
      <w:bookmarkEnd w:id="339"/>
      <w:r>
        <w:t xml:space="preserve">. Панель инструментов. Кнопка </w:t>
      </w:r>
      <w:r>
        <w:t xml:space="preserve">«</w:t>
      </w:r>
      <w:r>
        <w:t xml:space="preserve">Отказать</w:t>
      </w:r>
      <w:r>
        <w:t xml:space="preserve">»</w:t>
      </w:r>
      <w:bookmarkEnd w:id="340"/>
      <w:r/>
      <w:r/>
    </w:p>
    <w:p>
      <w:pPr>
        <w:pStyle w:val="1102"/>
      </w:pPr>
      <w:r>
        <w:t xml:space="preserve">За 30 дней до окончания срока действия сертификата ключа проверки электронной подписи, возникает окно с соответствующим сообщением при авторизации пользователя в СУФД. Данное окно закрывается при нажатии кнопки </w:t>
      </w:r>
      <w:r>
        <w:t xml:space="preserve">«</w:t>
      </w:r>
      <w:r>
        <w:t xml:space="preserve">ОК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_Ref409098020 \h </w:instrText>
      </w:r>
      <w:r>
        <w:instrText xml:space="preserve"> \* MERGEFORMAT </w:instrText>
      </w:r>
      <w:r>
        <w:fldChar w:fldCharType="separate"/>
      </w:r>
      <w:r>
        <w:t xml:space="preserve">101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_Ref409098026 \h </w:instrText>
      </w:r>
      <w:r>
        <w:instrText xml:space="preserve"> \* MERGEFORMAT </w:instrText>
      </w:r>
      <w:r>
        <w:fldChar w:fldCharType="separate"/>
      </w:r>
      <w:r>
        <w:t xml:space="preserve">102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00400" cy="2468880"/>
                <wp:effectExtent l="0" t="0" r="0" b="0"/>
                <wp:docPr id="207" name="_x0000_i12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8"/>
                        <a:stretch/>
                      </pic:blipFill>
                      <pic:spPr bwMode="auto">
                        <a:xfrm>
                          <a:off x="0" y="0"/>
                          <a:ext cx="3200400" cy="246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6" o:spid="_x0000_s206" type="#_x0000_t75" style="width:252.00pt;height:194.40pt;mso-wrap-distance-left:0.00pt;mso-wrap-distance-top:0.00pt;mso-wrap-distance-right:0.00pt;mso-wrap-distance-bottom:0.00pt;" stroked="false">
                <v:path textboxrect="0,0,0,0"/>
                <v:imagedata r:id="rId198" o:title=""/>
              </v:shape>
            </w:pict>
          </mc:Fallback>
        </mc:AlternateContent>
      </w:r>
      <w:r/>
    </w:p>
    <w:p>
      <w:pPr>
        <w:pStyle w:val="1091"/>
      </w:pPr>
      <w:r/>
      <w:bookmarkStart w:id="341" w:name="_Ref40909802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2" w:name="_Toc151726845"/>
      <w:r>
        <w:t xml:space="preserve">101</w:t>
      </w:r>
      <w:r>
        <w:fldChar w:fldCharType="end"/>
      </w:r>
      <w:bookmarkEnd w:id="341"/>
      <w:r>
        <w:t xml:space="preserve">. Информационное окно </w:t>
      </w:r>
      <w:r>
        <w:t xml:space="preserve">«</w:t>
      </w:r>
      <w:r>
        <w:t xml:space="preserve">Истекает срок действия сертификата</w:t>
      </w:r>
      <w:r>
        <w:t xml:space="preserve">»</w:t>
      </w:r>
      <w:r>
        <w:t xml:space="preserve"> для нескольких сертификатов</w:t>
      </w:r>
      <w:bookmarkEnd w:id="342"/>
      <w:r/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00400" cy="2103120"/>
                <wp:effectExtent l="0" t="0" r="0" b="0"/>
                <wp:docPr id="208" name="_x0000_i12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9"/>
                        <a:stretch/>
                      </pic:blipFill>
                      <pic:spPr bwMode="auto">
                        <a:xfrm>
                          <a:off x="0" y="0"/>
                          <a:ext cx="3200400" cy="210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7" o:spid="_x0000_s207" type="#_x0000_t75" style="width:252.00pt;height:165.60pt;mso-wrap-distance-left:0.00pt;mso-wrap-distance-top:0.00pt;mso-wrap-distance-right:0.00pt;mso-wrap-distance-bottom:0.00pt;" stroked="false">
                <v:path textboxrect="0,0,0,0"/>
                <v:imagedata r:id="rId199" o:title=""/>
              </v:shape>
            </w:pict>
          </mc:Fallback>
        </mc:AlternateContent>
      </w:r>
      <w:r/>
    </w:p>
    <w:p>
      <w:pPr>
        <w:pStyle w:val="1091"/>
      </w:pPr>
      <w:r/>
      <w:bookmarkStart w:id="343" w:name="_Ref40909802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4" w:name="_Toc151726846"/>
      <w:r>
        <w:t xml:space="preserve">102</w:t>
      </w:r>
      <w:r>
        <w:fldChar w:fldCharType="end"/>
      </w:r>
      <w:bookmarkEnd w:id="343"/>
      <w:r>
        <w:t xml:space="preserve">. Информационное окно </w:t>
      </w:r>
      <w:r>
        <w:t xml:space="preserve">«</w:t>
      </w:r>
      <w:r>
        <w:t xml:space="preserve">Истекает срок действия сертификата</w:t>
      </w:r>
      <w:r>
        <w:t xml:space="preserve">»</w:t>
      </w:r>
      <w:r>
        <w:t xml:space="preserve"> для одного сертификата</w:t>
      </w:r>
      <w:bookmarkEnd w:id="344"/>
      <w:r/>
      <w:r/>
    </w:p>
    <w:p>
      <w:pPr>
        <w:pStyle w:val="1102"/>
      </w:pPr>
      <w:r>
        <w:t xml:space="preserve">Также выводится </w:t>
      </w:r>
      <w:r>
        <w:t xml:space="preserve">соответствующее</w:t>
      </w:r>
      <w:r>
        <w:t xml:space="preserve"> сообщение при каждой авторизации пользователя в СУФД</w:t>
      </w:r>
      <w:r>
        <w:t xml:space="preserve">,</w:t>
      </w:r>
      <w:r>
        <w:t xml:space="preserve"> </w:t>
      </w:r>
      <w:r>
        <w:t xml:space="preserve">если</w:t>
      </w:r>
      <w:r>
        <w:t xml:space="preserve"> </w:t>
      </w:r>
      <w:r>
        <w:t xml:space="preserve">срок действия </w:t>
      </w:r>
      <w:r>
        <w:t xml:space="preserve">сертификат</w:t>
      </w:r>
      <w:r>
        <w:t xml:space="preserve">а</w:t>
      </w:r>
      <w:r>
        <w:t xml:space="preserve"> ключа проверки </w:t>
      </w:r>
      <w:r>
        <w:t xml:space="preserve">электронной подписи истек (рис. </w:t>
      </w:r>
      <w:r>
        <w:fldChar w:fldCharType="begin"/>
      </w:r>
      <w:r>
        <w:instrText xml:space="preserve"> REF _Ref409098032 \h </w:instrText>
      </w:r>
      <w:r>
        <w:instrText xml:space="preserve"> \* MERGEFORMAT </w:instrText>
      </w:r>
      <w:r>
        <w:fldChar w:fldCharType="separate"/>
      </w:r>
      <w:r>
        <w:t xml:space="preserve">103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_Ref409098039 \h </w:instrText>
      </w:r>
      <w:r>
        <w:instrText xml:space="preserve"> \* MERGEFORMAT </w:instrText>
      </w:r>
      <w:r>
        <w:fldChar w:fldCharType="separate"/>
      </w:r>
      <w:r>
        <w:t xml:space="preserve">104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00400" cy="2377440"/>
                <wp:effectExtent l="0" t="0" r="0" b="0"/>
                <wp:docPr id="209" name="_x0000_i12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0"/>
                        <a:stretch/>
                      </pic:blipFill>
                      <pic:spPr bwMode="auto">
                        <a:xfrm>
                          <a:off x="0" y="0"/>
                          <a:ext cx="320040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8" o:spid="_x0000_s208" type="#_x0000_t75" style="width:252.00pt;height:187.20pt;mso-wrap-distance-left:0.00pt;mso-wrap-distance-top:0.00pt;mso-wrap-distance-right:0.00pt;mso-wrap-distance-bottom:0.00pt;" stroked="false">
                <v:path textboxrect="0,0,0,0"/>
                <v:imagedata r:id="rId200" o:title=""/>
              </v:shape>
            </w:pict>
          </mc:Fallback>
        </mc:AlternateContent>
      </w:r>
      <w:r/>
    </w:p>
    <w:p>
      <w:pPr>
        <w:pStyle w:val="1091"/>
      </w:pPr>
      <w:r/>
      <w:bookmarkStart w:id="345" w:name="_Ref40909803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6" w:name="_Toc151726847"/>
      <w:r>
        <w:t xml:space="preserve">103</w:t>
      </w:r>
      <w:r>
        <w:fldChar w:fldCharType="end"/>
      </w:r>
      <w:bookmarkEnd w:id="345"/>
      <w:r>
        <w:t xml:space="preserve">. Информационное окно </w:t>
      </w:r>
      <w:r>
        <w:t xml:space="preserve">«</w:t>
      </w:r>
      <w:r>
        <w:t xml:space="preserve">Срок действия сертификата истек</w:t>
      </w:r>
      <w:r>
        <w:t xml:space="preserve">»</w:t>
      </w:r>
      <w:r>
        <w:t xml:space="preserve"> для нескольких сертификатов</w:t>
      </w:r>
      <w:bookmarkEnd w:id="346"/>
      <w:r/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00400" cy="1737360"/>
                <wp:effectExtent l="0" t="0" r="0" b="0"/>
                <wp:docPr id="210" name="_x0000_i12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1"/>
                        <a:stretch/>
                      </pic:blipFill>
                      <pic:spPr bwMode="auto">
                        <a:xfrm>
                          <a:off x="0" y="0"/>
                          <a:ext cx="320040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9" o:spid="_x0000_s209" type="#_x0000_t75" style="width:252.00pt;height:136.80pt;mso-wrap-distance-left:0.00pt;mso-wrap-distance-top:0.00pt;mso-wrap-distance-right:0.00pt;mso-wrap-distance-bottom:0.00pt;" stroked="false">
                <v:path textboxrect="0,0,0,0"/>
                <v:imagedata r:id="rId201" o:title=""/>
              </v:shape>
            </w:pict>
          </mc:Fallback>
        </mc:AlternateContent>
      </w:r>
      <w:r/>
    </w:p>
    <w:p>
      <w:pPr>
        <w:pStyle w:val="1091"/>
      </w:pPr>
      <w:r/>
      <w:bookmarkStart w:id="347" w:name="_Ref40909803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8" w:name="_Toc151726848"/>
      <w:r>
        <w:t xml:space="preserve">104</w:t>
      </w:r>
      <w:r>
        <w:fldChar w:fldCharType="end"/>
      </w:r>
      <w:bookmarkEnd w:id="347"/>
      <w:r>
        <w:t xml:space="preserve">. Информационное окно </w:t>
      </w:r>
      <w:r>
        <w:t xml:space="preserve">«</w:t>
      </w:r>
      <w:r>
        <w:t xml:space="preserve">Срок действия сертификата истек</w:t>
      </w:r>
      <w:r>
        <w:t xml:space="preserve">»</w:t>
      </w:r>
      <w:r>
        <w:t xml:space="preserve"> для одного сертификата</w:t>
      </w:r>
      <w:bookmarkEnd w:id="348"/>
      <w:r/>
      <w:r/>
    </w:p>
    <w:p>
      <w:pPr>
        <w:pStyle w:val="1017"/>
      </w:pPr>
      <w:r/>
      <w:bookmarkStart w:id="349" w:name="_Toc151469659"/>
      <w:r>
        <w:t xml:space="preserve">Удаление подписи</w:t>
      </w:r>
      <w:bookmarkEnd w:id="349"/>
      <w:r/>
      <w:r/>
    </w:p>
    <w:p>
      <w:pPr>
        <w:pStyle w:val="1102"/>
      </w:pPr>
      <w:r>
        <w:t xml:space="preserve">Для удаления подписи документа (если документ ещё не отправлен) необходимо в списке документов выделить тот документ, подпись которого удаляется, и на панели инструментов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11" name="_x0000_i12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2"/>
                        <a:srcRect l="0" t="-10555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0" o:spid="_x0000_s210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02" o:title=""/>
              </v:shape>
            </w:pict>
          </mc:Fallback>
        </mc:AlternateContent>
      </w:r>
      <w:r>
        <w:t xml:space="preserve"> (</w:t>
      </w:r>
      <w:r>
        <w:t xml:space="preserve">Удаление подписи) (рис. </w:t>
      </w:r>
      <w:r>
        <w:fldChar w:fldCharType="begin"/>
      </w:r>
      <w:r>
        <w:instrText xml:space="preserve"> REF _Ref409097199 \h </w:instrText>
      </w:r>
      <w:r>
        <w:instrText xml:space="preserve"> \* MERGEFORMAT </w:instrText>
      </w:r>
      <w:r>
        <w:fldChar w:fldCharType="separate"/>
      </w:r>
      <w:r>
        <w:t xml:space="preserve">105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97680"/>
                <wp:effectExtent l="0" t="0" r="0" b="0"/>
                <wp:docPr id="212" name="_x0000_i12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3"/>
                        <a:stretch/>
                      </pic:blipFill>
                      <pic:spPr bwMode="auto">
                        <a:xfrm>
                          <a:off x="0" y="0"/>
                          <a:ext cx="6126480" cy="429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1" o:spid="_x0000_s211" type="#_x0000_t75" style="width:482.40pt;height:338.40pt;mso-wrap-distance-left:0.00pt;mso-wrap-distance-top:0.00pt;mso-wrap-distance-right:0.00pt;mso-wrap-distance-bottom:0.00pt;" stroked="false">
                <v:path textboxrect="0,0,0,0"/>
                <v:imagedata r:id="rId203" o:title=""/>
              </v:shape>
            </w:pict>
          </mc:Fallback>
        </mc:AlternateContent>
      </w:r>
      <w:r/>
    </w:p>
    <w:p>
      <w:pPr>
        <w:pStyle w:val="1091"/>
      </w:pPr>
      <w:r/>
      <w:bookmarkStart w:id="350" w:name="_Ref40909719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51" w:name="_Toc151726849"/>
      <w:r>
        <w:t xml:space="preserve">105</w:t>
      </w:r>
      <w:r>
        <w:fldChar w:fldCharType="end"/>
      </w:r>
      <w:bookmarkEnd w:id="350"/>
      <w:r>
        <w:t xml:space="preserve">. Панель инструментов. Кнопка </w:t>
      </w:r>
      <w:r>
        <w:t xml:space="preserve">«</w:t>
      </w:r>
      <w:r>
        <w:t xml:space="preserve">Удаление подписи</w:t>
      </w:r>
      <w:r>
        <w:t xml:space="preserve">»</w:t>
      </w:r>
      <w:bookmarkEnd w:id="351"/>
      <w:r/>
      <w:r/>
    </w:p>
    <w:p>
      <w:pPr>
        <w:pStyle w:val="1017"/>
      </w:pPr>
      <w:r/>
      <w:bookmarkStart w:id="352" w:name="_Toc233703632"/>
      <w:r/>
      <w:bookmarkStart w:id="353" w:name="_Toc233703713"/>
      <w:r/>
      <w:bookmarkStart w:id="354" w:name="_Toc261597640"/>
      <w:r/>
      <w:bookmarkStart w:id="355" w:name="_Toc276469697"/>
      <w:r/>
      <w:bookmarkStart w:id="356" w:name="_Toc283590221"/>
      <w:r/>
      <w:bookmarkStart w:id="357" w:name="_Toc301249243"/>
      <w:r/>
      <w:bookmarkStart w:id="358" w:name="_Toc301282753"/>
      <w:r/>
      <w:bookmarkStart w:id="359" w:name="_Toc328060792"/>
      <w:r/>
      <w:bookmarkStart w:id="360" w:name="_Ref340757278"/>
      <w:r/>
      <w:bookmarkStart w:id="361" w:name="_Toc397355482"/>
      <w:r/>
      <w:bookmarkStart w:id="362" w:name="_Ref446073930"/>
      <w:r/>
      <w:bookmarkStart w:id="363" w:name="_Toc151469660"/>
      <w:r>
        <w:t xml:space="preserve">Настройка передачи прав подписи</w:t>
      </w:r>
      <w:bookmarkEnd w:id="352"/>
      <w:r/>
      <w:bookmarkEnd w:id="353"/>
      <w:r/>
      <w:bookmarkEnd w:id="354"/>
      <w:r/>
      <w:bookmarkEnd w:id="355"/>
      <w:r/>
      <w:bookmarkEnd w:id="356"/>
      <w:r/>
      <w:bookmarkEnd w:id="357"/>
      <w:r/>
      <w:bookmarkEnd w:id="358"/>
      <w:r/>
      <w:bookmarkEnd w:id="359"/>
      <w:r/>
      <w:bookmarkEnd w:id="360"/>
      <w:r/>
      <w:bookmarkEnd w:id="361"/>
      <w:r/>
      <w:bookmarkEnd w:id="362"/>
      <w:r/>
      <w:bookmarkEnd w:id="363"/>
      <w:r/>
      <w:r/>
    </w:p>
    <w:p>
      <w:pPr>
        <w:pStyle w:val="1102"/>
      </w:pPr>
      <w:r>
        <w:t xml:space="preserve">В случае необходимости передать право подписи, нужно выполнить следующую последовательность действий</w:t>
      </w:r>
      <w:r>
        <w:t xml:space="preserve">:</w:t>
      </w:r>
      <w:r/>
    </w:p>
    <w:p>
      <w:pPr>
        <w:pStyle w:val="1099"/>
        <w:numPr>
          <w:ilvl w:val="0"/>
          <w:numId w:val="65"/>
        </w:numPr>
      </w:pPr>
      <w:r>
        <w:t xml:space="preserve">В </w:t>
      </w:r>
      <w:r>
        <w:t xml:space="preserve">ППО СУФД АСФК</w:t>
      </w:r>
      <w:r>
        <w:t xml:space="preserve"> на панели навигации, в узле </w:t>
      </w:r>
      <w:r>
        <w:t xml:space="preserve">«</w:t>
      </w:r>
      <w:r>
        <w:t xml:space="preserve">Настройки</w:t>
      </w:r>
      <w:r>
        <w:t xml:space="preserve">»</w:t>
      </w:r>
      <w:r>
        <w:t xml:space="preserve"> перейти по следующему пути </w:t>
      </w:r>
      <w:r>
        <w:t xml:space="preserve">«</w:t>
      </w:r>
      <w:r>
        <w:t xml:space="preserve">Администрирование – Настройки криптографии</w:t>
      </w:r>
      <w:r>
        <w:t xml:space="preserve"> </w:t>
      </w:r>
      <w:r>
        <w:t xml:space="preserve">– Передача прав подписи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_Ref336417571 \h  \* MERGEFORMAT </w:instrText>
      </w:r>
      <w:r>
        <w:fldChar w:fldCharType="separate"/>
      </w:r>
      <w:r>
        <w:t xml:space="preserve">106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754880"/>
                <wp:effectExtent l="0" t="0" r="0" b="0"/>
                <wp:docPr id="213" name="_x0000_i12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4"/>
                        <a:stretch/>
                      </pic:blipFill>
                      <pic:spPr bwMode="auto">
                        <a:xfrm>
                          <a:off x="0" y="0"/>
                          <a:ext cx="6126480" cy="475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2" o:spid="_x0000_s212" type="#_x0000_t75" style="width:482.40pt;height:374.40pt;mso-wrap-distance-left:0.00pt;mso-wrap-distance-top:0.00pt;mso-wrap-distance-right:0.00pt;mso-wrap-distance-bottom:0.00pt;" stroked="false">
                <v:path textboxrect="0,0,0,0"/>
                <v:imagedata r:id="rId204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64" w:name="_Ref336417571"/>
      <w:r/>
      <w:bookmarkStart w:id="365" w:name="_Toc151726850"/>
      <w:r>
        <w:t xml:space="preserve">106</w:t>
      </w:r>
      <w:bookmarkEnd w:id="364"/>
      <w:r>
        <w:fldChar w:fldCharType="end"/>
      </w:r>
      <w:r>
        <w:t xml:space="preserve">. </w:t>
      </w:r>
      <w:r>
        <w:t xml:space="preserve">Раздел</w:t>
      </w:r>
      <w:r>
        <w:t xml:space="preserve"> </w:t>
      </w:r>
      <w:r>
        <w:t xml:space="preserve">«</w:t>
      </w:r>
      <w:r>
        <w:t xml:space="preserve">Настройки криптографии</w:t>
      </w:r>
      <w:r>
        <w:t xml:space="preserve">»</w:t>
      </w:r>
      <w:r>
        <w:t xml:space="preserve">. Пункт </w:t>
      </w:r>
      <w:r>
        <w:t xml:space="preserve">«</w:t>
      </w:r>
      <w:r>
        <w:t xml:space="preserve">Передача прав подписи</w:t>
      </w:r>
      <w:r>
        <w:t xml:space="preserve">»</w:t>
      </w:r>
      <w:bookmarkEnd w:id="365"/>
      <w:r/>
      <w:r/>
    </w:p>
    <w:p>
      <w:pPr>
        <w:pStyle w:val="1099"/>
      </w:pPr>
      <w:r>
        <w:t xml:space="preserve">Для создания нового правила передачи прав подписи необходимо нажать </w:t>
      </w:r>
      <w:r>
        <w:t xml:space="preserve">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14" name="_x0000_i12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5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3" o:spid="_x0000_s213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05" o:title=""/>
              </v:shape>
            </w:pict>
          </mc:Fallback>
        </mc:AlternateContent>
      </w:r>
      <w:r>
        <w:t xml:space="preserve"> (</w:t>
      </w:r>
      <w:r>
        <w:t xml:space="preserve">Добавить). Поля в информационной части рабочего окна станут доступны для ввода данных (рис. </w:t>
      </w:r>
      <w:r>
        <w:fldChar w:fldCharType="begin"/>
      </w:r>
      <w:r>
        <w:instrText xml:space="preserve"> REF _Ref336447419 \h  \* MERGEFORMAT </w:instrText>
      </w:r>
      <w:r>
        <w:fldChar w:fldCharType="separate"/>
      </w:r>
      <w:r>
        <w:t xml:space="preserve">107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5120640"/>
                <wp:effectExtent l="0" t="0" r="0" b="0"/>
                <wp:docPr id="215" name="_x0000_i12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6"/>
                        <a:stretch/>
                      </pic:blipFill>
                      <pic:spPr bwMode="auto">
                        <a:xfrm>
                          <a:off x="0" y="0"/>
                          <a:ext cx="6035039" cy="512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4" o:spid="_x0000_s214" type="#_x0000_t75" style="width:475.20pt;height:403.20pt;mso-wrap-distance-left:0.00pt;mso-wrap-distance-top:0.00pt;mso-wrap-distance-right:0.00pt;mso-wrap-distance-bottom:0.00pt;" stroked="false">
                <v:path textboxrect="0,0,0,0"/>
                <v:imagedata r:id="rId206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66" w:name="_Ref336447419"/>
      <w:r/>
      <w:bookmarkStart w:id="367" w:name="_Toc151726851"/>
      <w:r>
        <w:t xml:space="preserve">107</w:t>
      </w:r>
      <w:bookmarkEnd w:id="366"/>
      <w:r>
        <w:fldChar w:fldCharType="end"/>
      </w:r>
      <w:r>
        <w:t xml:space="preserve">. Поля и параметры для настройки правила передачи прав подписи</w:t>
      </w:r>
      <w:bookmarkEnd w:id="367"/>
      <w:r>
        <w:t xml:space="preserve"> </w:t>
      </w:r>
      <w:r/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В случае если необходимо отредактировать существующее правило передачи прав подписи, нужно в списке правил выделить редактируемое правило и нажать </w:t>
      </w:r>
      <w:r>
        <w:t xml:space="preserve">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16" name="_x0000_i12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7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5" o:spid="_x0000_s215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07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Редактировать)</w:t>
      </w:r>
      <w:r>
        <w:t xml:space="preserve">.</w:t>
      </w:r>
      <w:r/>
    </w:p>
    <w:p>
      <w:pPr>
        <w:pStyle w:val="1099"/>
      </w:pPr>
      <w:r>
        <w:t xml:space="preserve">Далее заполнить информацию о пользователе, который передает право подписи, для чего задаются значения следующих полей:</w:t>
      </w:r>
      <w:r/>
    </w:p>
    <w:p>
      <w:pPr>
        <w:pStyle w:val="1095"/>
      </w:pPr>
      <w:r>
        <w:t xml:space="preserve">«</w:t>
      </w:r>
      <w:r>
        <w:t xml:space="preserve">Пользователь</w:t>
      </w:r>
      <w:r>
        <w:t xml:space="preserve">»</w:t>
      </w:r>
      <w:r>
        <w:t xml:space="preserve"> (выбирается из списка);</w:t>
      </w:r>
      <w:r/>
    </w:p>
    <w:p>
      <w:pPr>
        <w:pStyle w:val="1095"/>
      </w:pPr>
      <w:r>
        <w:t xml:space="preserve">«</w:t>
      </w:r>
      <w:r>
        <w:t xml:space="preserve">ФИО</w:t>
      </w:r>
      <w:r>
        <w:t xml:space="preserve">»</w:t>
      </w:r>
      <w:r>
        <w:t xml:space="preserve"> (ввод с клавиатуры);</w:t>
      </w:r>
      <w:r/>
    </w:p>
    <w:p>
      <w:pPr>
        <w:pStyle w:val="1095"/>
      </w:pPr>
      <w:r>
        <w:t xml:space="preserve">«</w:t>
      </w:r>
      <w:r>
        <w:t xml:space="preserve">Организация</w:t>
      </w:r>
      <w:r>
        <w:t xml:space="preserve">»</w:t>
      </w:r>
      <w:r>
        <w:t xml:space="preserve"> (ввод с клавиатуры);</w:t>
      </w:r>
      <w:r/>
    </w:p>
    <w:p>
      <w:pPr>
        <w:pStyle w:val="1095"/>
      </w:pPr>
      <w:r>
        <w:t xml:space="preserve">«</w:t>
      </w:r>
      <w:r>
        <w:t xml:space="preserve">Формализованная должность</w:t>
      </w:r>
      <w:r>
        <w:t xml:space="preserve">»</w:t>
      </w:r>
      <w:r>
        <w:t xml:space="preserve"> (выбирается из списка).</w:t>
      </w:r>
      <w:r/>
    </w:p>
    <w:p>
      <w:pPr>
        <w:pStyle w:val="1099"/>
      </w:pPr>
      <w:r>
        <w:t xml:space="preserve">Заполнить информацию о пользователе, которому предоставляется право подписи, для чего задаются значения следующих полей:</w:t>
      </w:r>
      <w:r/>
    </w:p>
    <w:p>
      <w:pPr>
        <w:pStyle w:val="1095"/>
      </w:pPr>
      <w:r>
        <w:t xml:space="preserve">«</w:t>
      </w:r>
      <w:r>
        <w:t xml:space="preserve">Пользователь</w:t>
      </w:r>
      <w:r>
        <w:t xml:space="preserve">»</w:t>
      </w:r>
      <w:r>
        <w:t xml:space="preserve"> (выбирается из списка);</w:t>
      </w:r>
      <w:r/>
    </w:p>
    <w:p>
      <w:pPr>
        <w:pStyle w:val="1095"/>
      </w:pPr>
      <w:r>
        <w:t xml:space="preserve">«</w:t>
      </w:r>
      <w:r>
        <w:t xml:space="preserve">ФИО</w:t>
      </w:r>
      <w:r>
        <w:t xml:space="preserve">»</w:t>
      </w:r>
      <w:r>
        <w:t xml:space="preserve"> (ввод с клавиатуры);</w:t>
      </w:r>
      <w:r/>
    </w:p>
    <w:p>
      <w:pPr>
        <w:pStyle w:val="1095"/>
      </w:pPr>
      <w:r>
        <w:t xml:space="preserve">«</w:t>
      </w:r>
      <w:r>
        <w:t xml:space="preserve">Организация</w:t>
      </w:r>
      <w:r>
        <w:t xml:space="preserve">»</w:t>
      </w:r>
      <w:r>
        <w:t xml:space="preserve"> (ввод с клавиатуры);</w:t>
      </w:r>
      <w:r/>
    </w:p>
    <w:p>
      <w:pPr>
        <w:pStyle w:val="1095"/>
      </w:pPr>
      <w:r>
        <w:t xml:space="preserve">«</w:t>
      </w:r>
      <w:r>
        <w:t xml:space="preserve">Формализованная должность</w:t>
      </w:r>
      <w:r>
        <w:t xml:space="preserve">»</w:t>
      </w:r>
      <w:r>
        <w:t xml:space="preserve"> (выбирается из списка).</w:t>
      </w:r>
      <w:r/>
    </w:p>
    <w:p>
      <w:pPr>
        <w:pStyle w:val="1099"/>
      </w:pPr>
      <w:r>
        <w:t xml:space="preserve">Указать даты начала и окончания действия права подписи.</w:t>
      </w:r>
      <w:r/>
    </w:p>
    <w:p>
      <w:pPr>
        <w:pStyle w:val="1099"/>
      </w:pPr>
      <w:r>
        <w:t xml:space="preserve">Используя параметр </w:t>
      </w:r>
      <w:r>
        <w:t xml:space="preserve">«</w:t>
      </w:r>
      <w:r>
        <w:t xml:space="preserve">Возможность передать право подписи</w:t>
      </w:r>
      <w:r>
        <w:t xml:space="preserve">»</w:t>
      </w:r>
      <w:r>
        <w:t xml:space="preserve">, определить возможность передачи прав подписи замещающим пользователем.</w:t>
      </w:r>
      <w:r/>
    </w:p>
    <w:p>
      <w:pPr>
        <w:pStyle w:val="1099"/>
      </w:pPr>
      <w:r>
        <w:t xml:space="preserve">Используя параметр </w:t>
      </w:r>
      <w:r>
        <w:t xml:space="preserve">«</w:t>
      </w:r>
      <w:r>
        <w:t xml:space="preserve">Аннулировать право подписи</w:t>
      </w:r>
      <w:r>
        <w:t xml:space="preserve">»</w:t>
      </w:r>
      <w:r>
        <w:t xml:space="preserve">, определить возможность аннулирования права подписи замещающим пользователем.</w:t>
      </w:r>
      <w:r/>
    </w:p>
    <w:p>
      <w:pPr>
        <w:pStyle w:val="1099"/>
      </w:pPr>
      <w:r>
        <w:t xml:space="preserve">Выбрать из списка замещаемые сертификаты.</w:t>
      </w:r>
      <w:r/>
    </w:p>
    <w:p>
      <w:pPr>
        <w:pStyle w:val="1099"/>
      </w:pPr>
      <w:r>
        <w:t xml:space="preserve">Указать информацию о замещаемых сертификатах. Опция </w:t>
      </w:r>
      <w:r>
        <w:t xml:space="preserve">«</w:t>
      </w:r>
      <w:r>
        <w:t xml:space="preserve">Замещаемые сертификаты</w:t>
      </w:r>
      <w:r>
        <w:t xml:space="preserve">»</w:t>
      </w:r>
      <w:r>
        <w:t xml:space="preserve">.</w:t>
      </w:r>
      <w:r/>
    </w:p>
    <w:p>
      <w:pPr>
        <w:pStyle w:val="1099"/>
      </w:pPr>
      <w:r>
        <w:t xml:space="preserve">Выбрать сертификат для регистрации права подписи.</w:t>
      </w:r>
      <w:r/>
    </w:p>
    <w:p>
      <w:pPr>
        <w:pStyle w:val="1194"/>
      </w:pPr>
      <w:r>
        <w:t xml:space="preserve">Выбирается сертификат, передающий право подписи. Обязательным условием для возможности передачи права подписи сертификатом является наличие у него в назначениях </w:t>
      </w:r>
      <w:r>
        <w:rPr>
          <w:rStyle w:val="1055"/>
        </w:rPr>
        <w:t xml:space="preserve">oid</w:t>
      </w:r>
      <w:r>
        <w:t xml:space="preserve">: 1.2.643.3.61.1.1.6.502710.3.4.1.14 – Формирование замещения.</w:t>
      </w:r>
      <w:r/>
    </w:p>
    <w:p>
      <w:pPr>
        <w:pStyle w:val="1099"/>
      </w:pPr>
      <w:r>
        <w:t xml:space="preserve">Для сохранения созданного правила передачи прав подписи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17" name="_x0000_i12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8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6" o:spid="_x0000_s216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08" o:title=""/>
              </v:shape>
            </w:pict>
          </mc:Fallback>
        </mc:AlternateContent>
      </w:r>
      <w:r>
        <w:t xml:space="preserve"> (</w:t>
      </w:r>
      <w:r>
        <w:t xml:space="preserve">Сохранить)</w:t>
      </w:r>
      <w:r>
        <w:t xml:space="preserve">.</w:t>
      </w:r>
      <w:r/>
    </w:p>
    <w:p>
      <w:pPr>
        <w:pStyle w:val="1104"/>
      </w:pPr>
      <w:r>
        <w:rPr>
          <w:rStyle w:val="1059"/>
        </w:rPr>
        <w:t xml:space="preserve">Внимание!</w:t>
      </w:r>
      <w:r>
        <w:tab/>
        <w:t xml:space="preserve">Передача прав подписи утверждается ЭП передающего. После утверждения передачи прав, в столбце </w:t>
      </w:r>
      <w:r>
        <w:t xml:space="preserve">«</w:t>
      </w:r>
      <w:r>
        <w:t xml:space="preserve">Статус УЭП</w:t>
      </w:r>
      <w:r>
        <w:t xml:space="preserve">»</w:t>
      </w:r>
      <w:r>
        <w:t xml:space="preserve">, должно стоять значение </w:t>
      </w:r>
      <w:r>
        <w:t xml:space="preserve">«</w:t>
      </w:r>
      <w:r>
        <w:t xml:space="preserve">Выполнен</w:t>
      </w:r>
      <w:r>
        <w:t xml:space="preserve">»</w:t>
      </w:r>
      <w:r>
        <w:t xml:space="preserve">, иначе правило передачи прав действовать не будет.</w:t>
      </w:r>
      <w:r/>
    </w:p>
    <w:p>
      <w:pPr>
        <w:pStyle w:val="1016"/>
      </w:pPr>
      <w:r/>
      <w:bookmarkStart w:id="368" w:name="_Ref397519569"/>
      <w:r/>
      <w:bookmarkStart w:id="369" w:name="_Toc151469661"/>
      <w:r>
        <w:t xml:space="preserve">Отправка документа</w:t>
      </w:r>
      <w:bookmarkEnd w:id="333"/>
      <w:r/>
      <w:bookmarkEnd w:id="334"/>
      <w:r/>
      <w:bookmarkEnd w:id="368"/>
      <w:r/>
      <w:bookmarkEnd w:id="369"/>
      <w:r/>
      <w:r/>
    </w:p>
    <w:p>
      <w:pPr>
        <w:pStyle w:val="1102"/>
      </w:pPr>
      <w:r>
        <w:t xml:space="preserve">Перед отправкой документа выполняется проверка подписей на доведение до У</w:t>
      </w:r>
      <w:r>
        <w:t xml:space="preserve">ЭП</w:t>
      </w:r>
      <w:r>
        <w:t xml:space="preserve">, а также проверка на полноту набора подписей. Если подписи документа не удовлетворяют требованиям, то документ не будет отправлен (статус передачи при этом не изменяется). Пользователю выводится сообщение о том, что </w:t>
      </w:r>
      <w:r>
        <w:t xml:space="preserve">«</w:t>
      </w:r>
      <w:r>
        <w:t xml:space="preserve">Подпись не доведена до У</w:t>
      </w:r>
      <w:r>
        <w:t xml:space="preserve">ЭП</w:t>
      </w:r>
      <w:r>
        <w:t xml:space="preserve">»</w:t>
      </w:r>
      <w:r>
        <w:t xml:space="preserve"> или </w:t>
      </w:r>
      <w:r>
        <w:t xml:space="preserve">«</w:t>
      </w:r>
      <w:r>
        <w:t xml:space="preserve">Документ не подписан полным набором подписей</w:t>
      </w:r>
      <w:r>
        <w:t xml:space="preserve">»</w:t>
      </w:r>
      <w:r>
        <w:t xml:space="preserve">. </w:t>
      </w:r>
      <w:r/>
    </w:p>
    <w:p>
      <w:pPr>
        <w:pStyle w:val="1102"/>
      </w:pPr>
      <w:r>
        <w:t xml:space="preserve">Для отправки выбранного документа следует нажать </w:t>
      </w:r>
      <w:r>
        <w:t xml:space="preserve">кнопку </w:t>
      </w:r>
      <w:r>
        <w:rPr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218" name="_x0000_i12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7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7" o:spid="_x0000_s217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Отправить)</w:t>
      </w:r>
      <w:r>
        <w:t xml:space="preserve"> на панели инструментов (рис. </w:t>
      </w:r>
      <w:r>
        <w:fldChar w:fldCharType="begin"/>
      </w:r>
      <w:r>
        <w:instrText xml:space="preserve"> REF _Ref397515367 \h </w:instrText>
      </w:r>
      <w:r>
        <w:instrText xml:space="preserve"> \* MERGEFORMAT </w:instrText>
      </w:r>
      <w:r>
        <w:fldChar w:fldCharType="separate"/>
      </w:r>
      <w:r>
        <w:t xml:space="preserve">108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06240"/>
                <wp:effectExtent l="0" t="0" r="0" b="0"/>
                <wp:docPr id="219" name="_x0000_i12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9"/>
                        <a:stretch/>
                      </pic:blipFill>
                      <pic:spPr bwMode="auto">
                        <a:xfrm>
                          <a:off x="0" y="0"/>
                          <a:ext cx="6126480" cy="420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8" o:spid="_x0000_s218" type="#_x0000_t75" style="width:482.40pt;height:331.20pt;mso-wrap-distance-left:0.00pt;mso-wrap-distance-top:0.00pt;mso-wrap-distance-right:0.00pt;mso-wrap-distance-bottom:0.00pt;" stroked="false">
                <v:path textboxrect="0,0,0,0"/>
                <v:imagedata r:id="rId209" o:title=""/>
              </v:shape>
            </w:pict>
          </mc:Fallback>
        </mc:AlternateContent>
      </w:r>
      <w:r/>
    </w:p>
    <w:p>
      <w:pPr>
        <w:pStyle w:val="1091"/>
      </w:pPr>
      <w:r/>
      <w:bookmarkStart w:id="370" w:name="_Ref39751536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1" w:name="_Toc151726852"/>
      <w:r>
        <w:t xml:space="preserve">108</w:t>
      </w:r>
      <w:r>
        <w:fldChar w:fldCharType="end"/>
      </w:r>
      <w:bookmarkEnd w:id="370"/>
      <w:r>
        <w:t xml:space="preserve">. Панель инструментов. Кнопка </w:t>
      </w:r>
      <w:r>
        <w:t xml:space="preserve">«</w:t>
      </w:r>
      <w:r>
        <w:t xml:space="preserve">Отправить</w:t>
      </w:r>
      <w:r>
        <w:t xml:space="preserve">»</w:t>
      </w:r>
      <w:bookmarkEnd w:id="371"/>
      <w:r/>
      <w:r/>
    </w:p>
    <w:p>
      <w:pPr>
        <w:pStyle w:val="1102"/>
      </w:pPr>
      <w:r>
        <w:t xml:space="preserve">На экране появится информационное окно (рис. </w:t>
      </w:r>
      <w:r>
        <w:fldChar w:fldCharType="begin"/>
      </w:r>
      <w:r>
        <w:instrText xml:space="preserve"> REF _Ref329786510 \h </w:instrText>
      </w:r>
      <w:r>
        <w:instrText xml:space="preserve"> \* MERGEFORMAT </w:instrText>
      </w:r>
      <w:r>
        <w:fldChar w:fldCharType="separate"/>
      </w:r>
      <w:r>
        <w:t xml:space="preserve">109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4640" cy="731520"/>
                <wp:effectExtent l="0" t="0" r="0" b="0"/>
                <wp:docPr id="220" name="_x0000_i12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0"/>
                        <a:stretch/>
                      </pic:blipFill>
                      <pic:spPr bwMode="auto">
                        <a:xfrm>
                          <a:off x="0" y="0"/>
                          <a:ext cx="28346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9" o:spid="_x0000_s219" type="#_x0000_t75" style="width:223.20pt;height:57.60pt;mso-wrap-distance-left:0.00pt;mso-wrap-distance-top:0.00pt;mso-wrap-distance-right:0.00pt;mso-wrap-distance-bottom:0.00pt;" stroked="false">
                <v:path textboxrect="0,0,0,0"/>
                <v:imagedata r:id="rId210" o:title=""/>
              </v:shape>
            </w:pict>
          </mc:Fallback>
        </mc:AlternateContent>
      </w:r>
      <w:r/>
    </w:p>
    <w:p>
      <w:pPr>
        <w:pStyle w:val="1091"/>
      </w:pPr>
      <w:r/>
      <w:bookmarkStart w:id="372" w:name="_Ref32978651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3" w:name="_Toc151726853"/>
      <w:r>
        <w:t xml:space="preserve">109</w:t>
      </w:r>
      <w:r>
        <w:fldChar w:fldCharType="end"/>
      </w:r>
      <w:bookmarkEnd w:id="372"/>
      <w:r>
        <w:t xml:space="preserve">. Информационное окно </w:t>
      </w:r>
      <w:r>
        <w:t xml:space="preserve">«</w:t>
      </w:r>
      <w:r>
        <w:t xml:space="preserve">Отправка документа</w:t>
      </w:r>
      <w:r>
        <w:t xml:space="preserve">»</w:t>
      </w:r>
      <w:bookmarkEnd w:id="373"/>
      <w:r/>
      <w:r/>
    </w:p>
    <w:p>
      <w:pPr>
        <w:pStyle w:val="1102"/>
      </w:pPr>
      <w:r>
        <w:t xml:space="preserve">В случае успешного выполнения операции по отправки документа, на экране появится информационное окно с информацией об окончании операции (рис. </w:t>
      </w:r>
      <w:r>
        <w:fldChar w:fldCharType="begin"/>
      </w:r>
      <w:r>
        <w:instrText xml:space="preserve"> REF _Ref382914219 \h </w:instrText>
      </w:r>
      <w:r>
        <w:instrText xml:space="preserve"> \* MERGEFORMAT </w:instrText>
      </w:r>
      <w:r>
        <w:fldChar w:fldCharType="separate"/>
      </w:r>
      <w:r>
        <w:t xml:space="preserve">110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4640" cy="1097280"/>
                <wp:effectExtent l="0" t="0" r="0" b="0"/>
                <wp:docPr id="221" name="_x0000_i12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1"/>
                        <a:stretch/>
                      </pic:blipFill>
                      <pic:spPr bwMode="auto">
                        <a:xfrm>
                          <a:off x="0" y="0"/>
                          <a:ext cx="283464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0" o:spid="_x0000_s220" type="#_x0000_t75" style="width:223.20pt;height:86.40pt;mso-wrap-distance-left:0.00pt;mso-wrap-distance-top:0.00pt;mso-wrap-distance-right:0.00pt;mso-wrap-distance-bottom:0.00pt;" stroked="false">
                <v:path textboxrect="0,0,0,0"/>
                <v:imagedata r:id="rId211" o:title=""/>
              </v:shape>
            </w:pict>
          </mc:Fallback>
        </mc:AlternateContent>
      </w:r>
      <w:r/>
    </w:p>
    <w:p>
      <w:pPr>
        <w:pStyle w:val="1091"/>
      </w:pPr>
      <w:r/>
      <w:bookmarkStart w:id="374" w:name="_Ref38291421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5" w:name="_Toc151726854"/>
      <w:r>
        <w:t xml:space="preserve">110</w:t>
      </w:r>
      <w:r>
        <w:fldChar w:fldCharType="end"/>
      </w:r>
      <w:bookmarkEnd w:id="374"/>
      <w:r>
        <w:t xml:space="preserve">. Информационное окно</w:t>
      </w:r>
      <w:bookmarkEnd w:id="375"/>
      <w:r/>
      <w:r/>
    </w:p>
    <w:p>
      <w:pPr>
        <w:pStyle w:val="1102"/>
      </w:pPr>
      <w:r>
        <w:t xml:space="preserve">Результат выполнения операции можно посмотреть с помощью </w:t>
      </w:r>
      <w:r>
        <w:t xml:space="preserve">«</w:t>
      </w:r>
      <w:r>
        <w:t xml:space="preserve">Диспетчера задач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[10]). После вызова диспетчера задач откроется окно, как на рисунке</w:t>
      </w:r>
      <w:r>
        <w:t xml:space="preserve"> </w:t>
      </w:r>
      <w:r>
        <w:fldChar w:fldCharType="begin"/>
      </w:r>
      <w:r>
        <w:instrText xml:space="preserve"> REF _Ref397514422 \h </w:instrText>
      </w:r>
      <w:r>
        <w:instrText xml:space="preserve"> \* MERGEFORMAT </w:instrText>
      </w:r>
      <w:r>
        <w:fldChar w:fldCharType="separate"/>
      </w:r>
      <w:r>
        <w:t xml:space="preserve">111</w:t>
      </w:r>
      <w:r>
        <w:fldChar w:fldCharType="end"/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77840" cy="2560320"/>
                <wp:effectExtent l="0" t="0" r="0" b="0"/>
                <wp:docPr id="222" name="_x0000_i12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2"/>
                        <a:stretch/>
                      </pic:blipFill>
                      <pic:spPr bwMode="auto">
                        <a:xfrm>
                          <a:off x="0" y="0"/>
                          <a:ext cx="557784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1" o:spid="_x0000_s221" type="#_x0000_t75" style="width:439.20pt;height:201.60pt;mso-wrap-distance-left:0.00pt;mso-wrap-distance-top:0.00pt;mso-wrap-distance-right:0.00pt;mso-wrap-distance-bottom:0.00pt;" stroked="false">
                <v:path textboxrect="0,0,0,0"/>
                <v:imagedata r:id="rId212" o:title=""/>
              </v:shape>
            </w:pict>
          </mc:Fallback>
        </mc:AlternateContent>
      </w:r>
      <w:r/>
    </w:p>
    <w:p>
      <w:pPr>
        <w:pStyle w:val="1091"/>
      </w:pPr>
      <w:r/>
      <w:bookmarkStart w:id="376" w:name="_Ref39751442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7" w:name="_Toc151726855"/>
      <w:r>
        <w:t xml:space="preserve">111</w:t>
      </w:r>
      <w:r>
        <w:fldChar w:fldCharType="end"/>
      </w:r>
      <w:bookmarkEnd w:id="376"/>
      <w:r>
        <w:t xml:space="preserve">. Окно диспетчера задач</w:t>
      </w:r>
      <w:bookmarkEnd w:id="377"/>
      <w:r/>
      <w:r/>
    </w:p>
    <w:p>
      <w:pPr>
        <w:pStyle w:val="1102"/>
      </w:pPr>
      <w:r>
        <w:t xml:space="preserve">Для получения дополнительной информации по операции отправки, необходимо выполнить двойной щелчок левой клавишей мыши по соответствующей строке в списке операций окна </w:t>
      </w:r>
      <w:r>
        <w:t xml:space="preserve">«</w:t>
      </w:r>
      <w:r>
        <w:t xml:space="preserve">Диспетчер задач</w:t>
      </w:r>
      <w:r>
        <w:t xml:space="preserve">»</w:t>
      </w:r>
      <w:r>
        <w:t xml:space="preserve">. После чего откроется окно с информацией по операции (рис. </w:t>
      </w:r>
      <w:r>
        <w:fldChar w:fldCharType="begin"/>
      </w:r>
      <w:r>
        <w:instrText xml:space="preserve"> REF _Ref382915410 \h </w:instrText>
      </w:r>
      <w:r>
        <w:instrText xml:space="preserve"> \* MERGEFORMAT </w:instrText>
      </w:r>
      <w:r>
        <w:fldChar w:fldCharType="separate"/>
      </w:r>
      <w:r>
        <w:t xml:space="preserve">112</w:t>
      </w:r>
      <w:r>
        <w:fldChar w:fldCharType="end"/>
      </w:r>
      <w:r>
        <w:t xml:space="preserve">). Если статусная схема документа не предполагает отправку документа с его текущим статусом, то сообщение об этом выдается в поле </w:t>
      </w:r>
      <w:r>
        <w:t xml:space="preserve">«</w:t>
      </w:r>
      <w:r>
        <w:t xml:space="preserve">Результат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9280" cy="4846320"/>
                <wp:effectExtent l="0" t="0" r="0" b="0"/>
                <wp:docPr id="223" name="_x0000_i12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3"/>
                        <a:stretch/>
                      </pic:blipFill>
                      <pic:spPr bwMode="auto">
                        <a:xfrm>
                          <a:off x="0" y="0"/>
                          <a:ext cx="5669280" cy="484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2" o:spid="_x0000_s222" type="#_x0000_t75" style="width:446.40pt;height:381.60pt;mso-wrap-distance-left:0.00pt;mso-wrap-distance-top:0.00pt;mso-wrap-distance-right:0.00pt;mso-wrap-distance-bottom:0.00pt;" stroked="false">
                <v:path textboxrect="0,0,0,0"/>
                <v:imagedata r:id="rId213" o:title=""/>
              </v:shape>
            </w:pict>
          </mc:Fallback>
        </mc:AlternateContent>
      </w:r>
      <w:r/>
    </w:p>
    <w:p>
      <w:pPr>
        <w:pStyle w:val="1091"/>
      </w:pPr>
      <w:r/>
      <w:bookmarkStart w:id="378" w:name="_Ref38291541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9" w:name="_Toc151726856"/>
      <w:r>
        <w:t xml:space="preserve">112</w:t>
      </w:r>
      <w:r>
        <w:fldChar w:fldCharType="end"/>
      </w:r>
      <w:bookmarkEnd w:id="378"/>
      <w:r>
        <w:t xml:space="preserve">. Сведения об операции</w:t>
      </w:r>
      <w:bookmarkEnd w:id="379"/>
      <w:r/>
      <w:r/>
    </w:p>
    <w:p>
      <w:pPr>
        <w:pStyle w:val="1102"/>
      </w:pPr>
      <w:r>
        <w:t xml:space="preserve">Если при отправке документа адрес получателя не был определен системой, то статус документа меняется на </w:t>
      </w:r>
      <w:r>
        <w:t xml:space="preserve">«</w:t>
      </w:r>
      <w:r>
        <w:t xml:space="preserve">Ошибка адресации</w:t>
      </w:r>
      <w:r>
        <w:t xml:space="preserve">»</w:t>
      </w:r>
      <w:r>
        <w:t xml:space="preserve">. В этом случае можно выполнить повторный поиск адресата, нажав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224" name="_x0000_i12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9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3" o:spid="_x0000_s223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89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Повторить поиск адресата), или отказаться от документа, нажав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225" name="_x0000_i12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1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4" o:spid="_x0000_s224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91" o:title=""/>
              </v:shape>
            </w:pict>
          </mc:Fallback>
        </mc:AlternateContent>
      </w:r>
      <w:r>
        <w:t xml:space="preserve"> </w:t>
      </w:r>
      <w:r>
        <w:t xml:space="preserve">(Отказать)</w:t>
      </w:r>
      <w:r>
        <w:t xml:space="preserve">. В случае отказа, статус документа изменяется на конечный статус – </w:t>
      </w:r>
      <w:r>
        <w:t xml:space="preserve">«</w:t>
      </w:r>
      <w:r>
        <w:t xml:space="preserve">Отменен</w:t>
      </w:r>
      <w:r>
        <w:t xml:space="preserve">»</w:t>
      </w:r>
      <w:r>
        <w:t xml:space="preserve">. При успешном выполнении операции </w:t>
      </w:r>
      <w:r>
        <w:t xml:space="preserve">«</w:t>
      </w:r>
      <w:r>
        <w:t xml:space="preserve">Повторить поиск адресата</w:t>
      </w:r>
      <w:r>
        <w:t xml:space="preserve">»</w:t>
      </w:r>
      <w:r>
        <w:t xml:space="preserve"> статус документа устанавливается в значение </w:t>
      </w:r>
      <w:r>
        <w:t xml:space="preserve">«</w:t>
      </w:r>
      <w:r>
        <w:t xml:space="preserve">Ждет отправки</w:t>
      </w:r>
      <w:r>
        <w:t xml:space="preserve">»</w:t>
      </w:r>
      <w:r>
        <w:t xml:space="preserve">. Для окончательной отправки выбранного документа требуется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226" name="_x0000_i12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7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5" o:spid="_x0000_s225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Отправить)</w:t>
      </w:r>
      <w:r>
        <w:t xml:space="preserve">,</w:t>
      </w:r>
      <w:r>
        <w:tab/>
        <w:t xml:space="preserve">после чего выполняется отправка выбранного документа. При успешной отправке документа, его статус передачи устанавливается в значение </w:t>
      </w:r>
      <w:r>
        <w:t xml:space="preserve">«</w:t>
      </w:r>
      <w:r>
        <w:t xml:space="preserve">Отправляется</w:t>
      </w:r>
      <w:r>
        <w:t xml:space="preserve">»</w:t>
      </w:r>
      <w:r>
        <w:t xml:space="preserve">. Далее статус документа изменяется в соответствии со статусами, присваиваемыми документу на АРМ-получателе.</w:t>
      </w:r>
      <w:r/>
    </w:p>
    <w:p>
      <w:pPr>
        <w:pStyle w:val="1102"/>
      </w:pPr>
      <w:r>
        <w:t xml:space="preserve">Если при отправке произошла ошибка, то статус документа устанавливается в </w:t>
      </w:r>
      <w:r>
        <w:t xml:space="preserve">«</w:t>
      </w:r>
      <w:r>
        <w:t xml:space="preserve">Ошибка отправки</w:t>
      </w:r>
      <w:r>
        <w:t xml:space="preserve">»</w:t>
      </w:r>
      <w:r>
        <w:t xml:space="preserve">. В этом случае необходимо выполнить операцию отката статуса документа (см. п. </w:t>
      </w:r>
      <w:r>
        <w:fldChar w:fldCharType="begin"/>
      </w:r>
      <w:r>
        <w:instrText xml:space="preserve"> REF _Ref294539718 \n \h </w:instrText>
      </w:r>
      <w:r>
        <w:instrText xml:space="preserve"> \* MERGEFORMAT </w:instrText>
      </w:r>
      <w:r>
        <w:fldChar w:fldCharType="separate"/>
      </w:r>
      <w:r>
        <w:t xml:space="preserve">5.10.2</w:t>
      </w:r>
      <w:r>
        <w:fldChar w:fldCharType="end"/>
      </w:r>
      <w:r>
        <w:t xml:space="preserve">) и отправить документ повторно.</w:t>
      </w:r>
      <w:r/>
    </w:p>
    <w:p>
      <w:pPr>
        <w:pStyle w:val="1016"/>
      </w:pPr>
      <w:r/>
      <w:bookmarkStart w:id="380" w:name="_Ref294527824"/>
      <w:r/>
      <w:bookmarkStart w:id="381" w:name="_Toc151469662"/>
      <w:r>
        <w:t xml:space="preserve">Импорт/экспорт документа</w:t>
      </w:r>
      <w:bookmarkEnd w:id="380"/>
      <w:r/>
      <w:bookmarkEnd w:id="381"/>
      <w:r/>
      <w:r/>
    </w:p>
    <w:p>
      <w:pPr>
        <w:pStyle w:val="1017"/>
      </w:pPr>
      <w:r/>
      <w:bookmarkStart w:id="382" w:name="_Ref343861412"/>
      <w:r/>
      <w:bookmarkStart w:id="383" w:name="_Toc151469663"/>
      <w:r>
        <w:t xml:space="preserve">Ручной импорт документа</w:t>
      </w:r>
      <w:bookmarkEnd w:id="382"/>
      <w:r/>
      <w:bookmarkEnd w:id="383"/>
      <w:r>
        <w:t xml:space="preserve"> </w:t>
      </w:r>
      <w:r/>
    </w:p>
    <w:p>
      <w:pPr>
        <w:pStyle w:val="1102"/>
      </w:pPr>
      <w:r>
        <w:t xml:space="preserve">Для импорта документа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15"/>
        </w:numPr>
      </w:pPr>
      <w:r>
        <w:t xml:space="preserve">Перейти на панели навигации в раздел, соответствующий типу импортируемого документа.</w:t>
      </w:r>
      <w:r/>
    </w:p>
    <w:p>
      <w:pPr>
        <w:pStyle w:val="1099"/>
        <w:numPr>
          <w:ilvl w:val="0"/>
          <w:numId w:val="15"/>
        </w:numPr>
      </w:pPr>
      <w:r>
        <w:t xml:space="preserve">Нажать </w:t>
      </w:r>
      <w:r>
        <w:t xml:space="preserve">кнопку </w:t>
      </w:r>
      <w:r>
        <w:rPr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27" name="_x0000_i12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4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6" o:spid="_x0000_s226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74" o:title=""/>
              </v:shape>
            </w:pict>
          </mc:Fallback>
        </mc:AlternateContent>
      </w:r>
      <w:r>
        <w:rPr>
          <w:szCs w:val="22"/>
        </w:rPr>
        <w:t xml:space="preserve"> (</w:t>
      </w:r>
      <w:r>
        <w:rPr>
          <w:szCs w:val="22"/>
        </w:rPr>
        <w:t xml:space="preserve">И</w:t>
      </w:r>
      <w:r>
        <w:t xml:space="preserve">мпорт</w:t>
      </w:r>
      <w:r>
        <w:t xml:space="preserve">) на панели инструментов (рис. </w:t>
      </w:r>
      <w:r>
        <w:fldChar w:fldCharType="begin"/>
      </w:r>
      <w:r>
        <w:instrText xml:space="preserve"> REF _Ref419465134 \h </w:instrText>
      </w:r>
      <w:r>
        <w:instrText xml:space="preserve"> \* MERGEFORMAT </w:instrText>
      </w:r>
      <w:r>
        <w:fldChar w:fldCharType="separate"/>
      </w:r>
      <w:r>
        <w:t xml:space="preserve">113</w:t>
      </w:r>
      <w:r>
        <w:fldChar w:fldCharType="end"/>
      </w:r>
      <w:r>
        <w:t xml:space="preserve">). Формат импорта файла выбирается по умолчанию.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97680"/>
                <wp:effectExtent l="0" t="0" r="0" b="0"/>
                <wp:docPr id="228" name="_x0000_i12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4"/>
                        <a:stretch/>
                      </pic:blipFill>
                      <pic:spPr bwMode="auto">
                        <a:xfrm>
                          <a:off x="0" y="0"/>
                          <a:ext cx="6126480" cy="429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7" o:spid="_x0000_s227" type="#_x0000_t75" style="width:482.40pt;height:338.40pt;mso-wrap-distance-left:0.00pt;mso-wrap-distance-top:0.00pt;mso-wrap-distance-right:0.00pt;mso-wrap-distance-bottom:0.00pt;" stroked="false">
                <v:path textboxrect="0,0,0,0"/>
                <v:imagedata r:id="rId214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384" w:name="_Ref41946513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5" w:name="_Toc151726857"/>
      <w:r>
        <w:t xml:space="preserve">113</w:t>
      </w:r>
      <w:r>
        <w:fldChar w:fldCharType="end"/>
      </w:r>
      <w:bookmarkEnd w:id="384"/>
      <w:r>
        <w:t xml:space="preserve">. Панель инструментов. Кнопка </w:t>
      </w:r>
      <w:r>
        <w:t xml:space="preserve">«</w:t>
      </w:r>
      <w:r>
        <w:t xml:space="preserve">Импорт</w:t>
      </w:r>
      <w:r>
        <w:t xml:space="preserve">»</w:t>
      </w:r>
      <w:bookmarkEnd w:id="385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В случае если необходимо явно указать формат импортируемого файла нужно нажать на кнопку </w:t>
      </w:r>
      <w:r>
        <w:t xml:space="preserve">выбора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760" cy="274320"/>
                <wp:effectExtent l="0" t="0" r="0" b="0"/>
                <wp:docPr id="229" name="_x0000_i12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5"/>
                        <a:stretch/>
                      </pic:blipFill>
                      <pic:spPr bwMode="auto">
                        <a:xfrm>
                          <a:off x="0" y="0"/>
                          <a:ext cx="3657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8" o:spid="_x0000_s228" type="#_x0000_t75" style="width:28.80pt;height:21.60pt;mso-wrap-distance-left:0.00pt;mso-wrap-distance-top:0.00pt;mso-wrap-distance-right:0.00pt;mso-wrap-distance-bottom:0.00pt;" stroked="false">
                <v:path textboxrect="0,0,0,0"/>
                <v:imagedata r:id="rId215" o:title=""/>
              </v:shape>
            </w:pict>
          </mc:Fallback>
        </mc:AlternateContent>
      </w:r>
      <w:r>
        <w:t xml:space="preserve">,</w:t>
      </w:r>
      <w:r>
        <w:t xml:space="preserve"> расположенную справа от кнопки импорта. Откроется список доступных форматов импорта (рис. </w:t>
      </w:r>
      <w:r>
        <w:fldChar w:fldCharType="begin"/>
      </w:r>
      <w:r>
        <w:instrText xml:space="preserve"> REF _Ref325716721 \h </w:instrText>
      </w:r>
      <w:r>
        <w:instrText xml:space="preserve"> \* MERGEFORMAT </w:instrText>
      </w:r>
      <w:r>
        <w:fldChar w:fldCharType="separate"/>
      </w:r>
      <w:r>
        <w:t xml:space="preserve">114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51760"/>
                <wp:effectExtent l="0" t="0" r="0" b="0"/>
                <wp:docPr id="230" name="_x0000_i12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6"/>
                        <a:stretch/>
                      </pic:blipFill>
                      <pic:spPr bwMode="auto">
                        <a:xfrm>
                          <a:off x="0" y="0"/>
                          <a:ext cx="5943600" cy="265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9" o:spid="_x0000_s229" type="#_x0000_t75" style="width:468.00pt;height:208.80pt;mso-wrap-distance-left:0.00pt;mso-wrap-distance-top:0.00pt;mso-wrap-distance-right:0.00pt;mso-wrap-distance-bottom:0.00pt;" stroked="false">
                <v:path textboxrect="0,0,0,0"/>
                <v:imagedata r:id="rId216" o:title=""/>
              </v:shape>
            </w:pict>
          </mc:Fallback>
        </mc:AlternateContent>
      </w:r>
      <w:r/>
    </w:p>
    <w:p>
      <w:pPr>
        <w:pStyle w:val="1091"/>
      </w:pPr>
      <w:r/>
      <w:bookmarkStart w:id="386" w:name="_Ref32571672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7" w:name="_Toc151726858"/>
      <w:r>
        <w:t xml:space="preserve">114</w:t>
      </w:r>
      <w:r>
        <w:fldChar w:fldCharType="end"/>
      </w:r>
      <w:bookmarkEnd w:id="386"/>
      <w:r>
        <w:t xml:space="preserve">. Выбор формата импортируемого файла</w:t>
      </w:r>
      <w:bookmarkEnd w:id="387"/>
      <w:r/>
      <w:r/>
    </w:p>
    <w:p>
      <w:pPr>
        <w:pStyle w:val="1099"/>
        <w:numPr>
          <w:ilvl w:val="0"/>
          <w:numId w:val="15"/>
        </w:numPr>
      </w:pPr>
      <w:r>
        <w:t xml:space="preserve">В открывшемся окне </w:t>
      </w:r>
      <w:r>
        <w:t xml:space="preserve">«</w:t>
      </w:r>
      <w:r>
        <w:t xml:space="preserve">Загрузка файла</w:t>
      </w:r>
      <w:r>
        <w:t xml:space="preserve">»</w:t>
      </w:r>
      <w:r>
        <w:t xml:space="preserve"> найти и указать импортируемый файл. Нажать кнопку </w:t>
      </w:r>
      <w:r>
        <w:t xml:space="preserve">«</w:t>
      </w:r>
      <w:r>
        <w:t xml:space="preserve">Открыть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Для автоматического проведения документарного контроля импортируемого файла, необходимо выбрать один из пунктов меню, содержащий слова «+Док. </w:t>
      </w:r>
      <w:r>
        <w:t xml:space="preserve">К</w:t>
      </w:r>
      <w:r>
        <w:t xml:space="preserve">онтроль». </w:t>
      </w:r>
      <w:r>
        <w:t xml:space="preserve">В этом случае, сразу после импорта файла, будет проведен его документарный контроль. В случае успешного прохождения документарного контроля, документ перейдет на статус </w:t>
      </w:r>
      <w:r>
        <w:t xml:space="preserve">«</w:t>
      </w:r>
      <w:r>
        <w:t xml:space="preserve">Введено</w:t>
      </w:r>
      <w:r>
        <w:t xml:space="preserve">»</w:t>
      </w:r>
      <w:r>
        <w:t xml:space="preserve">/</w:t>
      </w:r>
      <w:r>
        <w:t xml:space="preserve"> </w:t>
      </w:r>
      <w:r>
        <w:t xml:space="preserve">«</w:t>
      </w:r>
      <w:r>
        <w:t xml:space="preserve">Введен</w:t>
      </w:r>
      <w:r>
        <w:t xml:space="preserve">»</w:t>
      </w:r>
      <w:r>
        <w:t xml:space="preserve">. В случае если при документарном контроле возникли ошибки, то они будут выведены в окно диспетчера заданий, как и при руч</w:t>
      </w:r>
      <w:r>
        <w:t xml:space="preserve">ном документарном контроле (см. </w:t>
      </w:r>
      <w:r>
        <w:t xml:space="preserve">п. </w:t>
      </w:r>
      <w:r>
        <w:fldChar w:fldCharType="begin"/>
      </w:r>
      <w:r>
        <w:instrText xml:space="preserve"> REF _Ref227497623 \n \h </w:instrText>
      </w:r>
      <w:r>
        <w:instrText xml:space="preserve"> \* MERGEFORMAT </w:instrText>
      </w:r>
      <w:r>
        <w:fldChar w:fldCharType="separate"/>
      </w:r>
      <w:r>
        <w:t xml:space="preserve">5.6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В результате выполнения операции импорта будет выполнена загрузка нового документа </w:t>
      </w:r>
      <w:r>
        <w:rPr>
          <w:rStyle w:val="1055"/>
          <w:lang w:val="ru-RU"/>
        </w:rPr>
        <w:t xml:space="preserve">(-ов)</w:t>
      </w:r>
      <w:r>
        <w:t xml:space="preserve"> из файла </w:t>
      </w:r>
      <w:r>
        <w:rPr>
          <w:rStyle w:val="1055"/>
          <w:lang w:val="ru-RU"/>
        </w:rPr>
        <w:t xml:space="preserve">(-ов)</w:t>
      </w:r>
      <w:r>
        <w:t xml:space="preserve"> в базу данных СУФД</w:t>
      </w:r>
      <w:r>
        <w:t xml:space="preserve">.</w:t>
      </w:r>
      <w:r>
        <w:t xml:space="preserve"> </w:t>
      </w:r>
      <w:r>
        <w:t xml:space="preserve">В</w:t>
      </w:r>
      <w:r>
        <w:t xml:space="preserve"> общем</w:t>
      </w:r>
      <w:r>
        <w:t xml:space="preserve">,</w:t>
      </w:r>
      <w:r>
        <w:t xml:space="preserve"> и выделенном скроллерах документы будут автоматически сортированы в соответствии с настройками сортировки пользователя.</w:t>
      </w:r>
      <w:r/>
    </w:p>
    <w:p>
      <w:pPr>
        <w:pStyle w:val="1017"/>
      </w:pPr>
      <w:r/>
      <w:bookmarkStart w:id="388" w:name="_Ref397519070"/>
      <w:r/>
      <w:bookmarkStart w:id="389" w:name="_Toc151469664"/>
      <w:r>
        <w:t xml:space="preserve">Ручной экспорт документа</w:t>
      </w:r>
      <w:bookmarkEnd w:id="388"/>
      <w:r/>
      <w:bookmarkEnd w:id="389"/>
      <w:r>
        <w:t xml:space="preserve"> </w:t>
      </w:r>
      <w:r/>
    </w:p>
    <w:p>
      <w:pPr>
        <w:pStyle w:val="1102"/>
      </w:pPr>
      <w:r>
        <w:t xml:space="preserve">Для экспорта документа необходимо выполнить следующую последовательность действий:</w:t>
      </w:r>
      <w:r/>
    </w:p>
    <w:p>
      <w:pPr>
        <w:pStyle w:val="1099"/>
        <w:numPr>
          <w:ilvl w:val="0"/>
          <w:numId w:val="16"/>
        </w:numPr>
      </w:pPr>
      <w:r>
        <w:t xml:space="preserve">Перейти на панели навигации в раздел, соответствующий типу экспортируемого документа.</w:t>
      </w:r>
      <w:r/>
    </w:p>
    <w:p>
      <w:pPr>
        <w:pStyle w:val="1099"/>
        <w:numPr>
          <w:ilvl w:val="0"/>
          <w:numId w:val="16"/>
        </w:numPr>
      </w:pPr>
      <w:r>
        <w:t xml:space="preserve">В списке документов указать экспортируемый файл (или несколько файлов).</w:t>
      </w:r>
      <w:r/>
    </w:p>
    <w:p>
      <w:pPr>
        <w:pStyle w:val="1099"/>
        <w:numPr>
          <w:ilvl w:val="0"/>
          <w:numId w:val="16"/>
        </w:numPr>
      </w:pPr>
      <w:r>
        <w:t xml:space="preserve">Нажать </w:t>
      </w:r>
      <w:r>
        <w:t xml:space="preserve">кнопку </w:t>
      </w:r>
      <w:r>
        <w:rPr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31" name="_x0000_i12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5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0" o:spid="_x0000_s230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75" o:title=""/>
              </v:shape>
            </w:pict>
          </mc:Fallback>
        </mc:AlternateContent>
      </w:r>
      <w:r>
        <w:rPr>
          <w:szCs w:val="22"/>
        </w:rPr>
        <w:t xml:space="preserve"> (</w:t>
      </w:r>
      <w:r>
        <w:rPr>
          <w:szCs w:val="22"/>
        </w:rPr>
        <w:t xml:space="preserve">Экспорт)</w:t>
      </w:r>
      <w:r>
        <w:t xml:space="preserve"> на панели инструментов (рис. </w:t>
      </w:r>
      <w:r>
        <w:fldChar w:fldCharType="begin"/>
      </w:r>
      <w:r>
        <w:instrText xml:space="preserve"> REF _Ref397515877 \h </w:instrText>
      </w:r>
      <w:r>
        <w:instrText xml:space="preserve"> \* MERGEFORMAT </w:instrText>
      </w:r>
      <w:r>
        <w:fldChar w:fldCharType="separate"/>
      </w:r>
      <w:r>
        <w:t xml:space="preserve">115</w:t>
      </w:r>
      <w:r>
        <w:fldChar w:fldCharType="end"/>
      </w:r>
      <w:r>
        <w:t xml:space="preserve">)</w:t>
      </w:r>
      <w:r>
        <w:rPr>
          <w:szCs w:val="22"/>
        </w:rP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97680"/>
                <wp:effectExtent l="0" t="0" r="0" b="0"/>
                <wp:docPr id="232" name="_x0000_i12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7"/>
                        <a:stretch/>
                      </pic:blipFill>
                      <pic:spPr bwMode="auto">
                        <a:xfrm>
                          <a:off x="0" y="0"/>
                          <a:ext cx="6126480" cy="429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1" o:spid="_x0000_s231" type="#_x0000_t75" style="width:482.40pt;height:338.40pt;mso-wrap-distance-left:0.00pt;mso-wrap-distance-top:0.00pt;mso-wrap-distance-right:0.00pt;mso-wrap-distance-bottom:0.00pt;" stroked="false">
                <v:path textboxrect="0,0,0,0"/>
                <v:imagedata r:id="rId217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390" w:name="_Ref39751587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1" w:name="_Toc151726859"/>
      <w:r>
        <w:t xml:space="preserve">115</w:t>
      </w:r>
      <w:r>
        <w:fldChar w:fldCharType="end"/>
      </w:r>
      <w:bookmarkEnd w:id="390"/>
      <w:r>
        <w:t xml:space="preserve">. Панель инструментов. Кнопка </w:t>
      </w:r>
      <w:r>
        <w:t xml:space="preserve">«</w:t>
      </w:r>
      <w:r>
        <w:t xml:space="preserve">Экспорт</w:t>
      </w:r>
      <w:r>
        <w:t xml:space="preserve">»</w:t>
      </w:r>
      <w:bookmarkEnd w:id="391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В случае если необходимо явно указать формат экспортируемого файла нужно нажать на </w:t>
      </w:r>
      <w:r>
        <w:t xml:space="preserve">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760" cy="274320"/>
                <wp:effectExtent l="0" t="0" r="0" b="0"/>
                <wp:docPr id="233" name="_x0000_i12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8"/>
                        <a:stretch/>
                      </pic:blipFill>
                      <pic:spPr bwMode="auto">
                        <a:xfrm>
                          <a:off x="0" y="0"/>
                          <a:ext cx="3657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2" o:spid="_x0000_s232" type="#_x0000_t75" style="width:28.80pt;height:21.60pt;mso-wrap-distance-left:0.00pt;mso-wrap-distance-top:0.00pt;mso-wrap-distance-right:0.00pt;mso-wrap-distance-bottom:0.00pt;" stroked="false">
                <v:path textboxrect="0,0,0,0"/>
                <v:imagedata r:id="rId218" o:title=""/>
              </v:shape>
            </w:pict>
          </mc:Fallback>
        </mc:AlternateContent>
      </w:r>
      <w:r>
        <w:t xml:space="preserve">,</w:t>
      </w:r>
      <w:r>
        <w:t xml:space="preserve"> расположенную справа от кнопки экспорта. Откроется список доступных форматов экспорта (рис. </w:t>
      </w:r>
      <w:r>
        <w:fldChar w:fldCharType="begin"/>
      </w:r>
      <w:r>
        <w:instrText xml:space="preserve"> REF _Ref325725613 \h </w:instrText>
      </w:r>
      <w:r>
        <w:instrText xml:space="preserve"> \* MERGEFORMAT </w:instrText>
      </w:r>
      <w:r>
        <w:fldChar w:fldCharType="separate"/>
      </w:r>
      <w:r>
        <w:t xml:space="preserve">116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_Ref397518620 \h </w:instrText>
      </w:r>
      <w:r>
        <w:instrText xml:space="preserve"> \* MERGEFORMAT </w:instrText>
      </w:r>
      <w:r>
        <w:fldChar w:fldCharType="separate"/>
      </w:r>
      <w:r>
        <w:t xml:space="preserve">117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468880"/>
                <wp:effectExtent l="0" t="0" r="0" b="0"/>
                <wp:docPr id="234" name="_x0000_i12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9"/>
                        <a:stretch/>
                      </pic:blipFill>
                      <pic:spPr bwMode="auto">
                        <a:xfrm>
                          <a:off x="0" y="0"/>
                          <a:ext cx="6035039" cy="246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3" o:spid="_x0000_s233" type="#_x0000_t75" style="width:475.20pt;height:194.40pt;mso-wrap-distance-left:0.00pt;mso-wrap-distance-top:0.00pt;mso-wrap-distance-right:0.00pt;mso-wrap-distance-bottom:0.00pt;" stroked="false">
                <v:path textboxrect="0,0,0,0"/>
                <v:imagedata r:id="rId219" o:title=""/>
              </v:shape>
            </w:pict>
          </mc:Fallback>
        </mc:AlternateContent>
      </w:r>
      <w:r/>
    </w:p>
    <w:p>
      <w:pPr>
        <w:pStyle w:val="1091"/>
      </w:pPr>
      <w:r/>
      <w:bookmarkStart w:id="392" w:name="_Ref32572561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3" w:name="_Toc151726860"/>
      <w:r>
        <w:t xml:space="preserve">116</w:t>
      </w:r>
      <w:r>
        <w:fldChar w:fldCharType="end"/>
      </w:r>
      <w:bookmarkEnd w:id="392"/>
      <w:r>
        <w:t xml:space="preserve">. Выбор формата экспортируемого файла</w:t>
      </w:r>
      <w:bookmarkEnd w:id="393"/>
      <w:r/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468880"/>
                <wp:effectExtent l="0" t="0" r="0" b="0"/>
                <wp:docPr id="235" name="_x0000_i12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0"/>
                        <a:stretch/>
                      </pic:blipFill>
                      <pic:spPr bwMode="auto">
                        <a:xfrm>
                          <a:off x="0" y="0"/>
                          <a:ext cx="6126480" cy="246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4" o:spid="_x0000_s234" type="#_x0000_t75" style="width:482.40pt;height:194.40pt;mso-wrap-distance-left:0.00pt;mso-wrap-distance-top:0.00pt;mso-wrap-distance-right:0.00pt;mso-wrap-distance-bottom:0.00pt;" stroked="false">
                <v:path textboxrect="0,0,0,0"/>
                <v:imagedata r:id="rId220" o:title=""/>
              </v:shape>
            </w:pict>
          </mc:Fallback>
        </mc:AlternateContent>
      </w:r>
      <w:r/>
    </w:p>
    <w:p>
      <w:pPr>
        <w:pStyle w:val="1091"/>
      </w:pPr>
      <w:r/>
      <w:bookmarkStart w:id="394" w:name="_Ref39751862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5" w:name="_Toc151726861"/>
      <w:r>
        <w:t xml:space="preserve">117</w:t>
      </w:r>
      <w:r>
        <w:fldChar w:fldCharType="end"/>
      </w:r>
      <w:bookmarkEnd w:id="394"/>
      <w:r>
        <w:t xml:space="preserve">. Вызов функции экспорта в ТФФ</w:t>
      </w:r>
      <w:bookmarkEnd w:id="395"/>
      <w:r/>
      <w:r/>
    </w:p>
    <w:p>
      <w:pPr>
        <w:pStyle w:val="1099"/>
        <w:numPr>
          <w:ilvl w:val="0"/>
          <w:numId w:val="16"/>
        </w:numPr>
      </w:pPr>
      <w:r>
        <w:t xml:space="preserve">На экране появится сообщение о начале процедуры экспорта (рис. </w:t>
      </w:r>
      <w:r>
        <w:fldChar w:fldCharType="begin"/>
      </w:r>
      <w:r>
        <w:instrText xml:space="preserve"> REF _Ref325726571 \h </w:instrText>
      </w:r>
      <w:r>
        <w:instrText xml:space="preserve"> \* MERGEFORMAT </w:instrText>
      </w:r>
      <w:r>
        <w:fldChar w:fldCharType="separate"/>
      </w:r>
      <w:r>
        <w:t xml:space="preserve">118</w:t>
      </w:r>
      <w:r>
        <w:fldChar w:fldCharType="end"/>
      </w:r>
      <w:r>
        <w:t xml:space="preserve">)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4640" cy="822960"/>
                <wp:effectExtent l="0" t="0" r="0" b="0"/>
                <wp:docPr id="236" name="_x0000_i12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1"/>
                        <a:stretch/>
                      </pic:blipFill>
                      <pic:spPr bwMode="auto">
                        <a:xfrm>
                          <a:off x="0" y="0"/>
                          <a:ext cx="28346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5" o:spid="_x0000_s235" type="#_x0000_t75" style="width:223.20pt;height:64.80pt;mso-wrap-distance-left:0.00pt;mso-wrap-distance-top:0.00pt;mso-wrap-distance-right:0.00pt;mso-wrap-distance-bottom:0.00pt;" stroked="false">
                <v:path textboxrect="0,0,0,0"/>
                <v:imagedata r:id="rId221" o:title=""/>
              </v:shape>
            </w:pict>
          </mc:Fallback>
        </mc:AlternateContent>
      </w:r>
      <w:r/>
    </w:p>
    <w:p>
      <w:pPr>
        <w:pStyle w:val="1091"/>
      </w:pPr>
      <w:r/>
      <w:bookmarkStart w:id="396" w:name="_Ref32572657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7" w:name="_Toc151726862"/>
      <w:r>
        <w:t xml:space="preserve">118</w:t>
      </w:r>
      <w:r>
        <w:fldChar w:fldCharType="end"/>
      </w:r>
      <w:bookmarkEnd w:id="396"/>
      <w:r>
        <w:t xml:space="preserve">. Пример сообщения о начале процедуры экспорта</w:t>
      </w:r>
      <w:bookmarkEnd w:id="397"/>
      <w:r/>
      <w:r/>
    </w:p>
    <w:p>
      <w:pPr>
        <w:pStyle w:val="1099"/>
        <w:numPr>
          <w:ilvl w:val="0"/>
          <w:numId w:val="16"/>
        </w:numPr>
      </w:pPr>
      <w:r>
        <w:t xml:space="preserve">В случае успешного завершения операции экспорта на экране появляется сообщение (рис. </w:t>
      </w:r>
      <w:r>
        <w:fldChar w:fldCharType="begin"/>
      </w:r>
      <w:r>
        <w:instrText xml:space="preserve"> REF _Ref329958955 \h </w:instrText>
      </w:r>
      <w:r>
        <w:instrText xml:space="preserve"> \* MERGEFORMAT </w:instrText>
      </w:r>
      <w:r>
        <w:fldChar w:fldCharType="separate"/>
      </w:r>
      <w:r>
        <w:t xml:space="preserve">119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26080" cy="1188720"/>
                <wp:effectExtent l="0" t="0" r="0" b="0"/>
                <wp:docPr id="237" name="_x0000_i12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2"/>
                        <a:stretch/>
                      </pic:blipFill>
                      <pic:spPr bwMode="auto">
                        <a:xfrm>
                          <a:off x="0" y="0"/>
                          <a:ext cx="292608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6" o:spid="_x0000_s236" type="#_x0000_t75" style="width:230.40pt;height:93.60pt;mso-wrap-distance-left:0.00pt;mso-wrap-distance-top:0.00pt;mso-wrap-distance-right:0.00pt;mso-wrap-distance-bottom:0.00pt;" stroked="false">
                <v:path textboxrect="0,0,0,0"/>
                <v:imagedata r:id="rId222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398" w:name="_Ref32995895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9" w:name="_Toc151726863"/>
      <w:r>
        <w:t xml:space="preserve">119</w:t>
      </w:r>
      <w:r>
        <w:fldChar w:fldCharType="end"/>
      </w:r>
      <w:bookmarkEnd w:id="398"/>
      <w:r>
        <w:t xml:space="preserve">. Пример сообщения об окончании процедуры экспорта</w:t>
      </w:r>
      <w:bookmarkEnd w:id="399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При экспорте документов используется механизм формирования списка возможных форматов для экспорта документов в ТФФ, чтобы на основе выборки из справочника версий ТФФ в списке допустимых форматов отображались все актуальные версии. </w:t>
      </w:r>
      <w:r/>
    </w:p>
    <w:p>
      <w:pPr>
        <w:pStyle w:val="1105"/>
      </w:pPr>
      <w:r>
        <w:t xml:space="preserve">Например, если в справочнике для расходного расписания имеется 2 актуальные версии TXAP090925 и TXAP100701, то в списке допустимых форматов для экспорта будут отображаться записи:</w:t>
      </w:r>
      <w:r/>
    </w:p>
    <w:p>
      <w:pPr>
        <w:pStyle w:val="1192"/>
      </w:pPr>
      <w:r>
        <w:t xml:space="preserve">Формат СЭД TXAP090925 (01.02.2012 – 01.04.2012); </w:t>
      </w:r>
      <w:r/>
    </w:p>
    <w:p>
      <w:pPr>
        <w:pStyle w:val="1192"/>
      </w:pPr>
      <w:r>
        <w:t xml:space="preserve">Формат СЭД TXAP100701 (01.03.2012 -).</w:t>
      </w:r>
      <w:r/>
    </w:p>
    <w:p>
      <w:pPr>
        <w:pStyle w:val="1102"/>
      </w:pPr>
      <w:r>
        <w:t xml:space="preserve">Результат выполнения операций импорта/экспорта можно посмотреть в </w:t>
      </w:r>
      <w:r>
        <w:t xml:space="preserve">«</w:t>
      </w:r>
      <w:r>
        <w:t xml:space="preserve">Диспетчере задач</w:t>
      </w:r>
      <w:r>
        <w:t xml:space="preserve">»</w:t>
      </w:r>
      <w:r>
        <w:t xml:space="preserve">. Для вызова окна </w:t>
      </w:r>
      <w:r>
        <w:t xml:space="preserve">«</w:t>
      </w:r>
      <w:r>
        <w:t xml:space="preserve">Диспетчера задач</w:t>
      </w:r>
      <w:r>
        <w:t xml:space="preserve">»</w:t>
      </w:r>
      <w:r>
        <w:t xml:space="preserve"> необходимо нажать соответствующую кнопку (см. рис. </w:t>
      </w:r>
      <w:r>
        <w:fldChar w:fldCharType="begin"/>
      </w:r>
      <w:r>
        <w:instrText xml:space="preserve"> REF _Ref227155316 \h </w:instrText>
      </w:r>
      <w:r>
        <w:instrText xml:space="preserve">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[10]). На рисунке показан пример окна </w:t>
      </w:r>
      <w:r>
        <w:t xml:space="preserve">«</w:t>
      </w:r>
      <w:r>
        <w:t xml:space="preserve">Диспетчера задач</w:t>
      </w:r>
      <w:r>
        <w:t xml:space="preserve">»</w:t>
      </w:r>
      <w:r>
        <w:t xml:space="preserve"> с записью об операции экспорта.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3840480"/>
                <wp:effectExtent l="0" t="0" r="0" b="0"/>
                <wp:docPr id="238" name="_x0000_i12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3"/>
                        <a:stretch/>
                      </pic:blipFill>
                      <pic:spPr bwMode="auto">
                        <a:xfrm>
                          <a:off x="0" y="0"/>
                          <a:ext cx="6035039" cy="384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7" o:spid="_x0000_s237" type="#_x0000_t75" style="width:475.20pt;height:302.40pt;mso-wrap-distance-left:0.00pt;mso-wrap-distance-top:0.00pt;mso-wrap-distance-right:0.00pt;mso-wrap-distance-bottom:0.00pt;" stroked="false">
                <v:path textboxrect="0,0,0,0"/>
                <v:imagedata r:id="rId223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0" w:name="_Toc151726864"/>
      <w:r>
        <w:t xml:space="preserve">120</w:t>
      </w:r>
      <w:r>
        <w:fldChar w:fldCharType="end"/>
      </w:r>
      <w:r>
        <w:t xml:space="preserve">. Пример окна </w:t>
      </w:r>
      <w:r>
        <w:t xml:space="preserve">«</w:t>
      </w:r>
      <w:r>
        <w:t xml:space="preserve">Диспетчер задач</w:t>
      </w:r>
      <w:r>
        <w:t xml:space="preserve">»</w:t>
      </w:r>
      <w:bookmarkEnd w:id="400"/>
      <w:r/>
      <w:r/>
    </w:p>
    <w:p>
      <w:pPr>
        <w:pStyle w:val="1017"/>
      </w:pPr>
      <w:r/>
      <w:bookmarkStart w:id="401" w:name="_Ref374530709"/>
      <w:r/>
      <w:bookmarkStart w:id="402" w:name="_Toc151469665"/>
      <w:r/>
      <w:bookmarkStart w:id="403" w:name="_Ref334605335"/>
      <w:r>
        <w:t xml:space="preserve">Групповой импорт файлов</w:t>
      </w:r>
      <w:bookmarkEnd w:id="401"/>
      <w:r/>
      <w:bookmarkEnd w:id="402"/>
      <w:r/>
      <w:r/>
    </w:p>
    <w:p>
      <w:pPr>
        <w:pStyle w:val="1102"/>
        <w:rPr>
          <w:rStyle w:val="1059"/>
        </w:rPr>
      </w:pPr>
      <w:r>
        <w:t xml:space="preserve">Импорт нескольких файлов за одну операцию может выполняться двумя способами.</w:t>
      </w:r>
      <w:r>
        <w:rPr>
          <w:rStyle w:val="1059"/>
        </w:rPr>
      </w:r>
    </w:p>
    <w:p>
      <w:pPr>
        <w:pStyle w:val="1103"/>
      </w:pPr>
      <w:r>
        <w:rPr>
          <w:rStyle w:val="1059"/>
        </w:rPr>
        <w:t xml:space="preserve">Способ № 1</w:t>
      </w:r>
      <w:r>
        <w:t xml:space="preserve"> (данный способ импорта включен по умолчанию).</w:t>
      </w:r>
      <w:r/>
    </w:p>
    <w:p>
      <w:pPr>
        <w:pStyle w:val="1102"/>
      </w:pPr>
      <w:r>
        <w:t xml:space="preserve">Последовательность действий</w:t>
      </w:r>
      <w:r>
        <w:rPr>
          <w:lang w:val="en-US"/>
        </w:rPr>
        <w:t xml:space="preserve">:</w:t>
      </w:r>
      <w:r/>
    </w:p>
    <w:p>
      <w:pPr>
        <w:pStyle w:val="1099"/>
        <w:numPr>
          <w:ilvl w:val="0"/>
          <w:numId w:val="17"/>
        </w:numPr>
      </w:pPr>
      <w:r>
        <w:t xml:space="preserve">На панели навигации перейти в раздел, соответствующий нужному типу документов.</w:t>
      </w:r>
      <w:r/>
    </w:p>
    <w:p>
      <w:pPr>
        <w:pStyle w:val="1099"/>
        <w:numPr>
          <w:ilvl w:val="0"/>
          <w:numId w:val="17"/>
        </w:numPr>
      </w:pPr>
      <w:r>
        <w:t xml:space="preserve">Нажать </w:t>
      </w:r>
      <w:r>
        <w:t xml:space="preserve">кнопку </w:t>
      </w:r>
      <w:r>
        <w:rPr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39" name="_x0000_i12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4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8" o:spid="_x0000_s238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74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Импорт) на панели инструментов (рис. </w:t>
      </w:r>
      <w:r>
        <w:fldChar w:fldCharType="begin"/>
      </w:r>
      <w:r>
        <w:instrText xml:space="preserve"> REF _Ref383077680 \h </w:instrText>
      </w:r>
      <w:r>
        <w:instrText xml:space="preserve"> \* MERGEFORMAT </w:instrText>
      </w:r>
      <w:r>
        <w:fldChar w:fldCharType="separate"/>
      </w:r>
      <w:r>
        <w:t xml:space="preserve">121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931920"/>
                <wp:effectExtent l="0" t="0" r="0" b="0"/>
                <wp:docPr id="240" name="_x0000_i12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4"/>
                        <a:stretch/>
                      </pic:blipFill>
                      <pic:spPr bwMode="auto">
                        <a:xfrm>
                          <a:off x="0" y="0"/>
                          <a:ext cx="5943600" cy="393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9" o:spid="_x0000_s239" type="#_x0000_t75" style="width:468.00pt;height:309.60pt;mso-wrap-distance-left:0.00pt;mso-wrap-distance-top:0.00pt;mso-wrap-distance-right:0.00pt;mso-wrap-distance-bottom:0.00pt;" stroked="false">
                <v:path textboxrect="0,0,0,0"/>
                <v:imagedata r:id="rId224" o:title=""/>
              </v:shape>
            </w:pict>
          </mc:Fallback>
        </mc:AlternateContent>
      </w:r>
      <w:r/>
    </w:p>
    <w:p>
      <w:pPr>
        <w:pStyle w:val="1091"/>
      </w:pPr>
      <w:r/>
      <w:bookmarkStart w:id="404" w:name="_Ref38307768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5" w:name="_Toc151726865"/>
      <w:r>
        <w:t xml:space="preserve">121</w:t>
      </w:r>
      <w:r>
        <w:fldChar w:fldCharType="end"/>
      </w:r>
      <w:bookmarkEnd w:id="404"/>
      <w:r>
        <w:t xml:space="preserve">. Панель инструментов. Кнопка </w:t>
      </w:r>
      <w:r>
        <w:t xml:space="preserve">«</w:t>
      </w:r>
      <w:r>
        <w:t xml:space="preserve">Импорт</w:t>
      </w:r>
      <w:r>
        <w:t xml:space="preserve">»</w:t>
      </w:r>
      <w:bookmarkEnd w:id="405"/>
      <w:r/>
      <w:r/>
    </w:p>
    <w:p>
      <w:pPr>
        <w:pStyle w:val="1099"/>
        <w:numPr>
          <w:ilvl w:val="0"/>
          <w:numId w:val="17"/>
        </w:numPr>
      </w:pPr>
      <w:r>
        <w:t xml:space="preserve">В появившемся окне (рис. </w:t>
      </w:r>
      <w:r>
        <w:fldChar w:fldCharType="begin"/>
      </w:r>
      <w:r>
        <w:instrText xml:space="preserve"> REF _Ref374529389 \h </w:instrText>
      </w:r>
      <w:r>
        <w:instrText xml:space="preserve"> \* MERGEFORMAT </w:instrText>
      </w:r>
      <w:r>
        <w:fldChar w:fldCharType="separate"/>
      </w:r>
      <w:r>
        <w:t xml:space="preserve">122</w:t>
      </w:r>
      <w:r>
        <w:fldChar w:fldCharType="end"/>
      </w:r>
      <w:r>
        <w:t xml:space="preserve">) нажать кнопку </w:t>
      </w:r>
      <w:r>
        <w:t xml:space="preserve">«</w:t>
      </w:r>
      <w:r>
        <w:t xml:space="preserve">Обзор</w:t>
      </w:r>
      <w:r>
        <w:t xml:space="preserve">»</w:t>
      </w:r>
      <w:r>
        <w:t xml:space="preserve"> (1). Откроется стандартное окно для выбора файла (2).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77840" cy="4114800"/>
                <wp:effectExtent l="0" t="0" r="0" b="0"/>
                <wp:docPr id="241" name="_x0000_i12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5"/>
                        <a:stretch/>
                      </pic:blipFill>
                      <pic:spPr bwMode="auto">
                        <a:xfrm>
                          <a:off x="0" y="0"/>
                          <a:ext cx="557784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0" o:spid="_x0000_s240" type="#_x0000_t75" style="width:439.20pt;height:324.00pt;mso-wrap-distance-left:0.00pt;mso-wrap-distance-top:0.00pt;mso-wrap-distance-right:0.00pt;mso-wrap-distance-bottom:0.00pt;" stroked="false">
                <v:path textboxrect="0,0,0,0"/>
                <v:imagedata r:id="rId225" o:title=""/>
              </v:shape>
            </w:pict>
          </mc:Fallback>
        </mc:AlternateContent>
      </w:r>
      <w:r/>
    </w:p>
    <w:p>
      <w:pPr>
        <w:pStyle w:val="1091"/>
      </w:pPr>
      <w:r/>
      <w:bookmarkStart w:id="406" w:name="_Ref37452938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7" w:name="_Toc151726866"/>
      <w:r>
        <w:t xml:space="preserve">122</w:t>
      </w:r>
      <w:r>
        <w:fldChar w:fldCharType="end"/>
      </w:r>
      <w:bookmarkEnd w:id="406"/>
      <w:r>
        <w:t xml:space="preserve">. Окно загрузки файлов (1). Окно выбора импортируемых файлов (2)</w:t>
      </w:r>
      <w:bookmarkEnd w:id="407"/>
      <w:r/>
      <w:r/>
    </w:p>
    <w:p>
      <w:pPr>
        <w:pStyle w:val="1099"/>
        <w:numPr>
          <w:ilvl w:val="0"/>
          <w:numId w:val="17"/>
        </w:numPr>
      </w:pPr>
      <w:r>
        <w:t xml:space="preserve">В окне выбора указать импортируемый файл и нажать кнопку </w:t>
      </w:r>
      <w:r>
        <w:t xml:space="preserve">«</w:t>
      </w:r>
      <w:r>
        <w:t xml:space="preserve">Открыть</w:t>
      </w:r>
      <w:r>
        <w:t xml:space="preserve">»</w:t>
      </w:r>
      <w:r>
        <w:t xml:space="preserve">. Указанный файл добавиться в список импорта. Повторить шаги 3 и 4 для всех импортируемых файлов. </w:t>
      </w:r>
      <w:r/>
    </w:p>
    <w:p>
      <w:pPr>
        <w:pStyle w:val="1099"/>
        <w:numPr>
          <w:ilvl w:val="0"/>
          <w:numId w:val="17"/>
        </w:numPr>
      </w:pPr>
      <w:r>
        <w:t xml:space="preserve">После выбора всех импортируемых файлов нажать кнопку </w:t>
      </w:r>
      <w:r>
        <w:t xml:space="preserve">«</w:t>
      </w:r>
      <w:r>
        <w:t xml:space="preserve">Загрузка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_Ref383080508 \h </w:instrText>
      </w:r>
      <w:r>
        <w:instrText xml:space="preserve"> \* MERGEFORMAT </w:instrText>
      </w:r>
      <w:r>
        <w:fldChar w:fldCharType="separate"/>
      </w:r>
      <w:r>
        <w:t xml:space="preserve">123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754880"/>
                <wp:effectExtent l="0" t="0" r="0" b="0"/>
                <wp:docPr id="242" name="_x0000_i12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6"/>
                        <a:stretch/>
                      </pic:blipFill>
                      <pic:spPr bwMode="auto">
                        <a:xfrm>
                          <a:off x="0" y="0"/>
                          <a:ext cx="6126480" cy="475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1" o:spid="_x0000_s241" type="#_x0000_t75" style="width:482.40pt;height:374.40pt;mso-wrap-distance-left:0.00pt;mso-wrap-distance-top:0.00pt;mso-wrap-distance-right:0.00pt;mso-wrap-distance-bottom:0.00pt;" stroked="false">
                <v:path textboxrect="0,0,0,0"/>
                <v:imagedata r:id="rId226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408" w:name="_Ref38308050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9" w:name="_Toc151726867"/>
      <w:r>
        <w:t xml:space="preserve">123</w:t>
      </w:r>
      <w:r>
        <w:fldChar w:fldCharType="end"/>
      </w:r>
      <w:bookmarkEnd w:id="408"/>
      <w:r>
        <w:t xml:space="preserve">. Импорт выбранных файлов</w:t>
      </w:r>
      <w:bookmarkEnd w:id="409"/>
      <w:r/>
      <w:r>
        <w:rPr>
          <w:rStyle w:val="1059"/>
        </w:rPr>
      </w:r>
    </w:p>
    <w:p>
      <w:pPr>
        <w:pStyle w:val="1103"/>
      </w:pPr>
      <w:r>
        <w:rPr>
          <w:rStyle w:val="1059"/>
        </w:rPr>
        <w:t xml:space="preserve">Способ № 2.</w:t>
      </w:r>
      <w:r/>
    </w:p>
    <w:p>
      <w:pPr>
        <w:pStyle w:val="1102"/>
      </w:pPr>
      <w:r>
        <w:t xml:space="preserve">Последовательность действий:</w:t>
      </w:r>
      <w:r/>
    </w:p>
    <w:p>
      <w:pPr>
        <w:pStyle w:val="1099"/>
        <w:numPr>
          <w:ilvl w:val="0"/>
          <w:numId w:val="18"/>
        </w:numPr>
      </w:pPr>
      <w:r>
        <w:t xml:space="preserve">Перед выполнением операции необходимо выполнить следующую настройку: нажать кнопку </w:t>
      </w:r>
      <w:r>
        <w:t xml:space="preserve">«</w:t>
      </w:r>
      <w:r>
        <w:t xml:space="preserve">Настройки</w:t>
      </w:r>
      <w:r>
        <w:t xml:space="preserve">»</w:t>
      </w:r>
      <w:r>
        <w:t xml:space="preserve"> и в появившемся меню выбрать пункт </w:t>
      </w:r>
      <w:r>
        <w:t xml:space="preserve">«</w:t>
      </w:r>
      <w:r>
        <w:t xml:space="preserve">Настройка клиента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_Ref374529938 \h </w:instrText>
      </w:r>
      <w:r>
        <w:instrText xml:space="preserve"> \* MERGEFORMAT </w:instrText>
      </w:r>
      <w:r>
        <w:fldChar w:fldCharType="separate"/>
      </w:r>
      <w:r>
        <w:t xml:space="preserve">124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97680"/>
                <wp:effectExtent l="0" t="0" r="0" b="0"/>
                <wp:docPr id="243" name="_x0000_i12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7"/>
                        <a:stretch/>
                      </pic:blipFill>
                      <pic:spPr bwMode="auto">
                        <a:xfrm>
                          <a:off x="0" y="0"/>
                          <a:ext cx="6126480" cy="429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2" o:spid="_x0000_s242" type="#_x0000_t75" style="width:482.40pt;height:338.40pt;mso-wrap-distance-left:0.00pt;mso-wrap-distance-top:0.00pt;mso-wrap-distance-right:0.00pt;mso-wrap-distance-bottom:0.00pt;" stroked="false">
                <v:path textboxrect="0,0,0,0"/>
                <v:imagedata r:id="rId227" o:title=""/>
              </v:shape>
            </w:pict>
          </mc:Fallback>
        </mc:AlternateContent>
      </w:r>
      <w:r/>
    </w:p>
    <w:p>
      <w:pPr>
        <w:pStyle w:val="1091"/>
      </w:pPr>
      <w:r/>
      <w:bookmarkStart w:id="410" w:name="_Ref37452993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1" w:name="_Toc151726868"/>
      <w:r>
        <w:t xml:space="preserve">124</w:t>
      </w:r>
      <w:r>
        <w:fldChar w:fldCharType="end"/>
      </w:r>
      <w:bookmarkEnd w:id="410"/>
      <w:r>
        <w:t xml:space="preserve">. Кнопка </w:t>
      </w:r>
      <w:r>
        <w:t xml:space="preserve">«</w:t>
      </w:r>
      <w:r>
        <w:t xml:space="preserve">Настройки</w:t>
      </w:r>
      <w:r>
        <w:t xml:space="preserve">»</w:t>
      </w:r>
      <w:r>
        <w:t xml:space="preserve">. Пункт меню </w:t>
      </w:r>
      <w:r>
        <w:t xml:space="preserve">«</w:t>
      </w:r>
      <w:r>
        <w:t xml:space="preserve">Настройка клиента</w:t>
      </w:r>
      <w:r>
        <w:t xml:space="preserve">»</w:t>
      </w:r>
      <w:bookmarkEnd w:id="411"/>
      <w:r/>
      <w:r/>
    </w:p>
    <w:p>
      <w:pPr>
        <w:pStyle w:val="1099"/>
        <w:numPr>
          <w:ilvl w:val="0"/>
          <w:numId w:val="18"/>
        </w:numPr>
      </w:pPr>
      <w:r>
        <w:t xml:space="preserve">В открывшемся окне активировать параметр </w:t>
      </w:r>
      <w:r>
        <w:t xml:space="preserve">«</w:t>
      </w:r>
      <w:r>
        <w:t xml:space="preserve">Использовать расширение импорта файлов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_Ref383081597 \h </w:instrText>
      </w:r>
      <w:r>
        <w:instrText xml:space="preserve"> \* MERGEFORMAT </w:instrText>
      </w:r>
      <w:r>
        <w:fldChar w:fldCharType="separate"/>
      </w:r>
      <w:r>
        <w:t xml:space="preserve">125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206240"/>
                <wp:effectExtent l="0" t="0" r="0" b="0"/>
                <wp:docPr id="244" name="_x0000_i12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8"/>
                        <a:stretch/>
                      </pic:blipFill>
                      <pic:spPr bwMode="auto">
                        <a:xfrm>
                          <a:off x="0" y="0"/>
                          <a:ext cx="5943600" cy="420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3" o:spid="_x0000_s243" type="#_x0000_t75" style="width:468.00pt;height:331.20pt;mso-wrap-distance-left:0.00pt;mso-wrap-distance-top:0.00pt;mso-wrap-distance-right:0.00pt;mso-wrap-distance-bottom:0.00pt;" stroked="false">
                <v:path textboxrect="0,0,0,0"/>
                <v:imagedata r:id="rId228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/>
      <w:bookmarkStart w:id="412" w:name="_Ref38308159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3" w:name="_Toc151726869"/>
      <w:r>
        <w:t xml:space="preserve">125</w:t>
      </w:r>
      <w:r>
        <w:fldChar w:fldCharType="end"/>
      </w:r>
      <w:bookmarkEnd w:id="412"/>
      <w:r>
        <w:t xml:space="preserve">. Конфигурация клиента. Параметр </w:t>
      </w:r>
      <w:r>
        <w:t xml:space="preserve">«</w:t>
      </w:r>
      <w:r>
        <w:t xml:space="preserve">Использовать расширение </w:t>
      </w:r>
      <w:r>
        <w:br/>
        <w:t xml:space="preserve">импорта файлов</w:t>
      </w:r>
      <w:r>
        <w:t xml:space="preserve">»</w:t>
      </w:r>
      <w:bookmarkEnd w:id="413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Более подробно настройка параметров импорта/экспорта описана в п. </w:t>
      </w:r>
      <w:r>
        <w:fldChar w:fldCharType="begin"/>
      </w:r>
      <w:r>
        <w:instrText xml:space="preserve"> REF _Ref384134058 \n \h </w:instrText>
      </w:r>
      <w:r>
        <w:instrText xml:space="preserve"> \* MERGEFORMAT </w:instrText>
      </w:r>
      <w:r>
        <w:fldChar w:fldCharType="separate"/>
      </w:r>
      <w:r>
        <w:t xml:space="preserve">4.1.9</w:t>
      </w:r>
      <w:r>
        <w:fldChar w:fldCharType="end"/>
      </w:r>
      <w:r>
        <w:t xml:space="preserve">.</w:t>
      </w:r>
      <w:r/>
    </w:p>
    <w:p>
      <w:pPr>
        <w:pStyle w:val="1099"/>
        <w:numPr>
          <w:ilvl w:val="0"/>
          <w:numId w:val="18"/>
        </w:numPr>
      </w:pPr>
      <w:r>
        <w:t xml:space="preserve">После выполненной настройки, на панели навигации перейти в раздел, соответствующий нужному типу документов.</w:t>
      </w:r>
      <w:r/>
    </w:p>
    <w:p>
      <w:pPr>
        <w:pStyle w:val="1099"/>
        <w:numPr>
          <w:ilvl w:val="0"/>
          <w:numId w:val="18"/>
        </w:numPr>
      </w:pPr>
      <w:r>
        <w:t xml:space="preserve">На панели инструментов нажать кнопку </w:t>
      </w:r>
      <w:r>
        <w:t xml:space="preserve">«</w:t>
      </w:r>
      <w:r>
        <w:t xml:space="preserve">Импорт</w:t>
      </w:r>
      <w:r>
        <w:t xml:space="preserve">»</w:t>
      </w:r>
      <w:r>
        <w:t xml:space="preserve"> (см. рис. </w:t>
      </w:r>
      <w:r>
        <w:fldChar w:fldCharType="begin"/>
      </w:r>
      <w:r>
        <w:instrText xml:space="preserve"> REF _Ref383077680 \h </w:instrText>
      </w:r>
      <w:r>
        <w:instrText xml:space="preserve"> \* MERGEFORMAT </w:instrText>
      </w:r>
      <w:r>
        <w:fldChar w:fldCharType="separate"/>
      </w:r>
      <w:r>
        <w:t xml:space="preserve">121</w:t>
      </w:r>
      <w:r>
        <w:fldChar w:fldCharType="end"/>
      </w:r>
      <w:r>
        <w:t xml:space="preserve">).</w:t>
      </w:r>
      <w:r/>
    </w:p>
    <w:p>
      <w:pPr>
        <w:pStyle w:val="1099"/>
        <w:numPr>
          <w:ilvl w:val="0"/>
          <w:numId w:val="18"/>
        </w:numPr>
        <w:rPr>
          <w:rStyle w:val="1059"/>
        </w:rPr>
      </w:pPr>
      <w:r>
        <w:t xml:space="preserve">В появившемся окне (рис. </w:t>
      </w:r>
      <w:r>
        <w:fldChar w:fldCharType="begin"/>
      </w:r>
      <w:r>
        <w:instrText xml:space="preserve"> REF _Ref374530033 \h </w:instrText>
      </w:r>
      <w:r>
        <w:instrText xml:space="preserve"> \* MERGEFORMAT </w:instrText>
      </w:r>
      <w:r>
        <w:fldChar w:fldCharType="separate"/>
      </w:r>
      <w:r>
        <w:t xml:space="preserve">126</w:t>
      </w:r>
      <w:r>
        <w:fldChar w:fldCharType="end"/>
      </w:r>
      <w:r>
        <w:t xml:space="preserve">) нажать кнопку </w:t>
      </w:r>
      <w:r>
        <w:t xml:space="preserve">«</w:t>
      </w:r>
      <w:r>
        <w:t xml:space="preserve">Обзор</w:t>
      </w:r>
      <w:r>
        <w:t xml:space="preserve">»</w:t>
      </w:r>
      <w:r>
        <w:t xml:space="preserve"> и в диалоговом окне выбрать несколько файлов для импорта.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Выбор нескольких файлов осуществляется следующим образом: при нажатой клавише </w:t>
      </w:r>
      <w:r>
        <w:t xml:space="preserve">«</w:t>
      </w:r>
      <w:r>
        <w:rPr>
          <w:lang w:val="en-US"/>
        </w:rPr>
        <w:t xml:space="preserve">Ctrl</w:t>
      </w:r>
      <w:r>
        <w:t xml:space="preserve">»</w:t>
      </w:r>
      <w:r>
        <w:t xml:space="preserve"> выполнить щелчок левой клавишей мыши по нужным файлам.</w:t>
      </w:r>
      <w:r/>
    </w:p>
    <w:p>
      <w:pPr>
        <w:pStyle w:val="1105"/>
      </w:pPr>
      <w:r>
        <w:t xml:space="preserve">Выбор нескольких файлов в отрезке списка осуществляется щелчком левой клавишей мыши на первый (верхний) файл при нажатой клавише </w:t>
      </w:r>
      <w:r>
        <w:t xml:space="preserve">«</w:t>
      </w:r>
      <w:r>
        <w:rPr>
          <w:lang w:val="en-US"/>
        </w:rPr>
        <w:t xml:space="preserve">Ctrl</w:t>
      </w:r>
      <w:r>
        <w:t xml:space="preserve">»</w:t>
      </w:r>
      <w:r>
        <w:t xml:space="preserve">, затем, не отпуская клавишу </w:t>
      </w:r>
      <w:r>
        <w:t xml:space="preserve">«</w:t>
      </w:r>
      <w:r>
        <w:rPr>
          <w:lang w:val="en-US"/>
        </w:rPr>
        <w:t xml:space="preserve">Ctrl</w:t>
      </w:r>
      <w:r>
        <w:t xml:space="preserve">»</w:t>
      </w:r>
      <w:r>
        <w:t xml:space="preserve">, щелчком на последний (нижний) файл в нужном отрезке списка. </w:t>
      </w:r>
      <w:r/>
    </w:p>
    <w:p>
      <w:pPr>
        <w:pStyle w:val="1105"/>
      </w:pPr>
      <w:r>
        <w:t xml:space="preserve">Выбор всех файлов в списке осуществляется сочетанием клавиш </w:t>
      </w:r>
      <w:r>
        <w:t xml:space="preserve">«</w:t>
      </w:r>
      <w:r>
        <w:rPr>
          <w:lang w:val="en-US"/>
        </w:rPr>
        <w:t xml:space="preserve">Ctrl</w:t>
      </w:r>
      <w:r>
        <w:t xml:space="preserve">+</w:t>
      </w:r>
      <w:r>
        <w:rPr>
          <w:lang w:val="en-US"/>
        </w:rPr>
        <w:t xml:space="preserve">A</w:t>
      </w:r>
      <w:r>
        <w:t xml:space="preserve">»</w:t>
      </w:r>
      <w:r>
        <w:t xml:space="preserve">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4880" cy="4023360"/>
                <wp:effectExtent l="0" t="0" r="0" b="0"/>
                <wp:docPr id="245" name="_x0000_i12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9"/>
                        <a:stretch/>
                      </pic:blipFill>
                      <pic:spPr bwMode="auto">
                        <a:xfrm>
                          <a:off x="0" y="0"/>
                          <a:ext cx="4754880" cy="402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4" o:spid="_x0000_s244" type="#_x0000_t75" style="width:374.40pt;height:316.80pt;mso-wrap-distance-left:0.00pt;mso-wrap-distance-top:0.00pt;mso-wrap-distance-right:0.00pt;mso-wrap-distance-bottom:0.00pt;" stroked="false">
                <v:path textboxrect="0,0,0,0"/>
                <v:imagedata r:id="rId229" o:title=""/>
              </v:shape>
            </w:pict>
          </mc:Fallback>
        </mc:AlternateContent>
      </w:r>
      <w:r/>
    </w:p>
    <w:p>
      <w:pPr>
        <w:pStyle w:val="1091"/>
      </w:pPr>
      <w:r/>
      <w:bookmarkStart w:id="414" w:name="_Ref37453003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5" w:name="_Toc151726870"/>
      <w:r>
        <w:t xml:space="preserve">126</w:t>
      </w:r>
      <w:r>
        <w:fldChar w:fldCharType="end"/>
      </w:r>
      <w:bookmarkEnd w:id="414"/>
      <w:r>
        <w:t xml:space="preserve">. Окно загрузки файлов</w:t>
      </w:r>
      <w:bookmarkEnd w:id="415"/>
      <w:r/>
      <w:r/>
    </w:p>
    <w:p>
      <w:pPr>
        <w:pStyle w:val="1099"/>
        <w:numPr>
          <w:ilvl w:val="0"/>
          <w:numId w:val="18"/>
        </w:numPr>
      </w:pPr>
      <w:r>
        <w:t xml:space="preserve">После выбора всех импортируемых файлов, нажать кнопку </w:t>
      </w:r>
      <w:r>
        <w:t xml:space="preserve">«</w:t>
      </w:r>
      <w:r>
        <w:t xml:space="preserve">Загрузить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_Ref374530329 \h </w:instrText>
      </w:r>
      <w:r>
        <w:instrText xml:space="preserve"> \* MERGEFORMAT </w:instrText>
      </w:r>
      <w:r>
        <w:fldChar w:fldCharType="separate"/>
      </w:r>
      <w:r>
        <w:t xml:space="preserve">127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46320" cy="4114800"/>
                <wp:effectExtent l="0" t="0" r="0" b="0"/>
                <wp:docPr id="246" name="_x0000_i12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0"/>
                        <a:stretch/>
                      </pic:blipFill>
                      <pic:spPr bwMode="auto">
                        <a:xfrm>
                          <a:off x="0" y="0"/>
                          <a:ext cx="484632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5" o:spid="_x0000_s245" type="#_x0000_t75" style="width:381.60pt;height:324.00pt;mso-wrap-distance-left:0.00pt;mso-wrap-distance-top:0.00pt;mso-wrap-distance-right:0.00pt;mso-wrap-distance-bottom:0.00pt;" stroked="false">
                <v:path textboxrect="0,0,0,0"/>
                <v:imagedata r:id="rId230" o:title=""/>
              </v:shape>
            </w:pict>
          </mc:Fallback>
        </mc:AlternateContent>
      </w:r>
      <w:r/>
    </w:p>
    <w:p>
      <w:pPr>
        <w:pStyle w:val="1091"/>
      </w:pPr>
      <w:r/>
      <w:bookmarkStart w:id="416" w:name="_Ref37453032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7" w:name="_Toc151726871"/>
      <w:r>
        <w:t xml:space="preserve">127</w:t>
      </w:r>
      <w:r>
        <w:fldChar w:fldCharType="end"/>
      </w:r>
      <w:bookmarkEnd w:id="416"/>
      <w:r>
        <w:t xml:space="preserve">. Окно загрузки файлов</w:t>
      </w:r>
      <w:bookmarkEnd w:id="417"/>
      <w:r/>
      <w:r/>
    </w:p>
    <w:p>
      <w:pPr>
        <w:pStyle w:val="1102"/>
      </w:pPr>
      <w:r>
        <w:t xml:space="preserve">Выбранные файлы будут импортированы.</w:t>
      </w:r>
      <w:r/>
    </w:p>
    <w:p>
      <w:pPr>
        <w:pStyle w:val="1103"/>
      </w:pPr>
      <w:r>
        <w:rPr>
          <w:rStyle w:val="1059"/>
        </w:rPr>
        <w:t xml:space="preserve">Способ № </w:t>
      </w:r>
      <w:r>
        <w:rPr>
          <w:rStyle w:val="1059"/>
        </w:rPr>
        <w:t xml:space="preserve">3</w:t>
      </w:r>
      <w:r>
        <w:t xml:space="preserve">.</w:t>
      </w:r>
      <w:r/>
    </w:p>
    <w:p>
      <w:pPr>
        <w:pStyle w:val="1102"/>
      </w:pPr>
      <w:r>
        <w:t xml:space="preserve">Последовательность действий:</w:t>
      </w:r>
      <w:r/>
    </w:p>
    <w:p>
      <w:pPr>
        <w:pStyle w:val="1099"/>
        <w:numPr>
          <w:ilvl w:val="0"/>
          <w:numId w:val="26"/>
        </w:numPr>
      </w:pPr>
      <w:r>
        <w:t xml:space="preserve">На панели навигации перейти в раздел, соответствующий нужному типу документов.</w:t>
      </w:r>
      <w:r/>
    </w:p>
    <w:p>
      <w:pPr>
        <w:pStyle w:val="1099"/>
      </w:pPr>
      <w:r>
        <w:t xml:space="preserve">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47" name="_x0000_i12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4"/>
                        <a:srcRect l="0" t="-10856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6" o:spid="_x0000_s246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74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Импорт) на панели инструментов (рис. </w:t>
      </w:r>
      <w:r>
        <w:fldChar w:fldCharType="begin"/>
      </w:r>
      <w:r>
        <w:instrText xml:space="preserve"> REF _Ref453679994 \h </w:instrText>
      </w:r>
      <w:r>
        <w:instrText xml:space="preserve"> \* MERGEFORMAT </w:instrText>
      </w:r>
      <w:r>
        <w:fldChar w:fldCharType="separate"/>
      </w:r>
      <w:r>
        <w:t xml:space="preserve">128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4114800"/>
                <wp:effectExtent l="0" t="0" r="0" b="0"/>
                <wp:docPr id="248" name="_x0000_i12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1"/>
                        <a:stretch/>
                      </pic:blipFill>
                      <pic:spPr bwMode="auto">
                        <a:xfrm>
                          <a:off x="0" y="0"/>
                          <a:ext cx="6035039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7" o:spid="_x0000_s247" type="#_x0000_t75" style="width:475.20pt;height:324.00pt;mso-wrap-distance-left:0.00pt;mso-wrap-distance-top:0.00pt;mso-wrap-distance-right:0.00pt;mso-wrap-distance-bottom:0.00pt;" stroked="false">
                <v:path textboxrect="0,0,0,0"/>
                <v:imagedata r:id="rId231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8" w:name="_Ref453679994"/>
      <w:r/>
      <w:bookmarkStart w:id="419" w:name="_Toc151726872"/>
      <w:r>
        <w:t xml:space="preserve">128</w:t>
      </w:r>
      <w:bookmarkEnd w:id="418"/>
      <w:r>
        <w:fldChar w:fldCharType="end"/>
      </w:r>
      <w:r>
        <w:t xml:space="preserve">. Панель инструментов. Кнопка </w:t>
      </w:r>
      <w:r>
        <w:t xml:space="preserve">«</w:t>
      </w:r>
      <w:r>
        <w:t xml:space="preserve">Импорт</w:t>
      </w:r>
      <w:r>
        <w:t xml:space="preserve">»</w:t>
      </w:r>
      <w:bookmarkEnd w:id="419"/>
      <w:r/>
      <w:r/>
    </w:p>
    <w:p>
      <w:pPr>
        <w:pStyle w:val="1099"/>
      </w:pPr>
      <w:r>
        <w:t xml:space="preserve">В появившемся окне (рис. </w:t>
      </w:r>
      <w:r>
        <w:fldChar w:fldCharType="begin"/>
      </w:r>
      <w:r>
        <w:instrText xml:space="preserve"> REF _Ref453679959 \h </w:instrText>
      </w:r>
      <w:r>
        <w:instrText xml:space="preserve"> \* MERGEFORMAT </w:instrText>
      </w:r>
      <w:r>
        <w:fldChar w:fldCharType="separate"/>
      </w:r>
      <w:r>
        <w:t xml:space="preserve">129</w:t>
      </w:r>
      <w:r>
        <w:fldChar w:fldCharType="end"/>
      </w:r>
      <w:r>
        <w:t xml:space="preserve">) нажать кнопку </w:t>
      </w:r>
      <w:r>
        <w:t xml:space="preserve">«</w:t>
      </w:r>
      <w:r>
        <w:t xml:space="preserve">Обзор</w:t>
      </w:r>
      <w:r>
        <w:t xml:space="preserve">»</w:t>
      </w:r>
      <w:r>
        <w:t xml:space="preserve">. Откроется станд</w:t>
      </w:r>
      <w:r>
        <w:t xml:space="preserve">артное окно для выбора файла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4114800"/>
                <wp:effectExtent l="0" t="0" r="0" b="0"/>
                <wp:docPr id="249" name="_x0000_i12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2"/>
                        <a:stretch/>
                      </pic:blipFill>
                      <pic:spPr bwMode="auto">
                        <a:xfrm>
                          <a:off x="0" y="0"/>
                          <a:ext cx="6035039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8" o:spid="_x0000_s248" type="#_x0000_t75" style="width:475.20pt;height:324.00pt;mso-wrap-distance-left:0.00pt;mso-wrap-distance-top:0.00pt;mso-wrap-distance-right:0.00pt;mso-wrap-distance-bottom:0.00pt;" stroked="false">
                <v:path textboxrect="0,0,0,0"/>
                <v:imagedata r:id="rId232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0" w:name="_Ref453679959"/>
      <w:r/>
      <w:bookmarkStart w:id="421" w:name="_Toc151726873"/>
      <w:r>
        <w:t xml:space="preserve">129</w:t>
      </w:r>
      <w:bookmarkEnd w:id="420"/>
      <w:r>
        <w:fldChar w:fldCharType="end"/>
      </w:r>
      <w:r>
        <w:t xml:space="preserve">. Окно загрузки файлов (1). Окно выбора импортируемых файлов (2)</w:t>
      </w:r>
      <w:bookmarkEnd w:id="421"/>
      <w:r/>
      <w:r/>
    </w:p>
    <w:p>
      <w:pPr>
        <w:pStyle w:val="1099"/>
      </w:pPr>
      <w:r>
        <w:t xml:space="preserve">В окне выбора указать импортируемый </w:t>
      </w:r>
      <w:r>
        <w:rPr>
          <w:lang w:val="en-US"/>
        </w:rPr>
        <w:t xml:space="preserve">zip</w:t>
      </w:r>
      <w:r>
        <w:t xml:space="preserve">-архив, содержащий несколько ТФФ-файлов (документы при этом могут быть разных типов)</w:t>
      </w:r>
      <w:r>
        <w:t xml:space="preserve"> </w:t>
      </w:r>
      <w:r>
        <w:t xml:space="preserve">и </w:t>
      </w:r>
      <w:r>
        <w:t xml:space="preserve">нажать кнопку </w:t>
      </w:r>
      <w:r>
        <w:t xml:space="preserve">«</w:t>
      </w:r>
      <w:r>
        <w:t xml:space="preserve">Открыть</w:t>
      </w:r>
      <w:r>
        <w:t xml:space="preserve">»</w:t>
      </w:r>
      <w:r>
        <w:t xml:space="preserve">. Указанный файл добавиться в список импорта.</w:t>
      </w:r>
      <w:r>
        <w:t xml:space="preserve"> </w:t>
      </w:r>
      <w:r/>
    </w:p>
    <w:p>
      <w:pPr>
        <w:pStyle w:val="1099"/>
      </w:pPr>
      <w:r>
        <w:t xml:space="preserve">После выбора импортируем</w:t>
      </w:r>
      <w:r>
        <w:t xml:space="preserve">ого</w:t>
      </w:r>
      <w:r>
        <w:t xml:space="preserve"> фай</w:t>
      </w:r>
      <w:r>
        <w:t xml:space="preserve">ла</w:t>
      </w:r>
      <w:r>
        <w:t xml:space="preserve"> нажать кнопку </w:t>
      </w:r>
      <w:r>
        <w:t xml:space="preserve">«</w:t>
      </w:r>
      <w:r>
        <w:t xml:space="preserve">Загрузка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_Ref453679925 \h </w:instrText>
      </w:r>
      <w:r>
        <w:instrText xml:space="preserve"> \* MERGEFORMAT </w:instrText>
      </w:r>
      <w:r>
        <w:fldChar w:fldCharType="separate"/>
      </w:r>
      <w:r>
        <w:t xml:space="preserve">130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06240"/>
                <wp:effectExtent l="0" t="0" r="0" b="0"/>
                <wp:docPr id="250" name="_x0000_i12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3"/>
                        <a:stretch/>
                      </pic:blipFill>
                      <pic:spPr bwMode="auto">
                        <a:xfrm>
                          <a:off x="0" y="0"/>
                          <a:ext cx="6126480" cy="420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9" o:spid="_x0000_s249" type="#_x0000_t75" style="width:482.40pt;height:331.20pt;mso-wrap-distance-left:0.00pt;mso-wrap-distance-top:0.00pt;mso-wrap-distance-right:0.00pt;mso-wrap-distance-bottom:0.00pt;" stroked="false">
                <v:path textboxrect="0,0,0,0"/>
                <v:imagedata r:id="rId233" o:title=""/>
              </v:shape>
            </w:pict>
          </mc:Fallback>
        </mc:AlternateContent>
      </w:r>
      <w:r/>
    </w:p>
    <w:p>
      <w:pPr>
        <w:pStyle w:val="1091"/>
        <w:rPr>
          <w:rStyle w:val="1059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2" w:name="_Ref453679925"/>
      <w:r/>
      <w:bookmarkStart w:id="423" w:name="_Toc151726874"/>
      <w:r>
        <w:t xml:space="preserve">130</w:t>
      </w:r>
      <w:bookmarkEnd w:id="422"/>
      <w:r>
        <w:fldChar w:fldCharType="end"/>
      </w:r>
      <w:r>
        <w:t xml:space="preserve">. Импорт выбранных файлов</w:t>
      </w:r>
      <w:bookmarkEnd w:id="423"/>
      <w:r/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Имена (без учёта расширения) файлов в архиве должны различаться. При наличии в архиве нескольких документов разного типа с одинаковым именем файла в СУФД будет загружен только последний. </w:t>
      </w:r>
      <w:r/>
    </w:p>
    <w:p>
      <w:pPr>
        <w:pStyle w:val="1017"/>
      </w:pPr>
      <w:r/>
      <w:bookmarkStart w:id="424" w:name="_Ref455388774"/>
      <w:r/>
      <w:bookmarkStart w:id="425" w:name="_Toc151469666"/>
      <w:r/>
      <w:bookmarkStart w:id="426" w:name="_Ref410814777"/>
      <w:r>
        <w:t xml:space="preserve">Импорт архива с вложениями</w:t>
      </w:r>
      <w:bookmarkEnd w:id="424"/>
      <w:r/>
      <w:bookmarkEnd w:id="425"/>
      <w:r/>
      <w:r/>
    </w:p>
    <w:p>
      <w:pPr>
        <w:pStyle w:val="1102"/>
      </w:pPr>
      <w:r>
        <w:t xml:space="preserve">Процедура импорта архива с вложениями обеспечивает распознавание содержимого импо</w:t>
      </w:r>
      <w:r>
        <w:t xml:space="preserve">ртируемого архива, как при ручном, так и при автоматическом режиме загрузки, проверяет его содержимое на соответствие форматам ТФФ, вызывает связанные процедуры обработки содержимого архива и формирует протокол импорта архива с результатами его обработки. </w:t>
      </w:r>
      <w:r/>
    </w:p>
    <w:p>
      <w:pPr>
        <w:pStyle w:val="1102"/>
      </w:pPr>
      <w:r>
        <w:t xml:space="preserve">Архив может содержать следующие типы файлов:</w:t>
      </w:r>
      <w:r/>
    </w:p>
    <w:p>
      <w:pPr>
        <w:pStyle w:val="1093"/>
      </w:pPr>
      <w:r>
        <w:tab/>
        <w:t xml:space="preserve">ТФФ файл с документом, сформированным по требованиям Альбома ТФФ версии 21.0. Имя файла: &lt;имя</w:t>
      </w:r>
      <w:r>
        <w:t xml:space="preserve"> </w:t>
      </w:r>
      <w:r>
        <w:t xml:space="preserve">ТФФ</w:t>
      </w:r>
      <w:r>
        <w:t xml:space="preserve">&gt;.&lt;</w:t>
      </w:r>
      <w:r>
        <w:t xml:space="preserve">маркер</w:t>
      </w:r>
      <w:r>
        <w:t xml:space="preserve"> </w:t>
      </w:r>
      <w:r>
        <w:t xml:space="preserve">ТФФ&gt;.</w:t>
      </w:r>
      <w:r/>
    </w:p>
    <w:p>
      <w:pPr>
        <w:pStyle w:val="1093"/>
      </w:pPr>
      <w:r>
        <w:t xml:space="preserve">Файл с подписью в формате CMS PKCS #7. Имя файла с подписью: &lt;имя </w:t>
      </w:r>
      <w:r>
        <w:t xml:space="preserve">ТФФ&gt;_</w:t>
      </w:r>
      <w:r>
        <w:t xml:space="preserve">&lt;маркер ТФФ&gt;.ISF.</w:t>
      </w:r>
      <w:r/>
    </w:p>
    <w:p>
      <w:pPr>
        <w:pStyle w:val="1093"/>
      </w:pPr>
      <w:r>
        <w:t xml:space="preserve">Один или несколько произвольных файлов, формат: &lt;имя</w:t>
      </w:r>
      <w:r>
        <w:t xml:space="preserve"> </w:t>
      </w:r>
      <w:r>
        <w:t xml:space="preserve">ТФФ&gt;_</w:t>
      </w:r>
      <w:r>
        <w:t xml:space="preserve">&lt;номер вложения&gt;.&lt;расширение файла&gt;, где &lt;расширение файла&gt; – любой тип файлов, отличный от &lt;маркер</w:t>
      </w:r>
      <w:r>
        <w:t xml:space="preserve"> </w:t>
      </w:r>
      <w:r>
        <w:t xml:space="preserve">ТФФ&gt; и </w:t>
      </w:r>
      <w:r>
        <w:t xml:space="preserve">«</w:t>
      </w:r>
      <w:r>
        <w:t xml:space="preserve">ISF</w:t>
      </w:r>
      <w:r>
        <w:t xml:space="preserve">»</w:t>
      </w:r>
      <w:r>
        <w:t xml:space="preserve">, &lt;номер вложения&gt; – целое число в интервале от </w:t>
      </w:r>
      <w:r>
        <w:t xml:space="preserve">«</w:t>
      </w:r>
      <w:r>
        <w:t xml:space="preserve">01</w:t>
      </w:r>
      <w:r>
        <w:t xml:space="preserve">»</w:t>
      </w:r>
      <w:r>
        <w:t xml:space="preserve"> до </w:t>
      </w:r>
      <w:r>
        <w:t xml:space="preserve">«</w:t>
      </w:r>
      <w:r>
        <w:t xml:space="preserve">99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При успешном завершении процедуры </w:t>
      </w:r>
      <w:r>
        <w:t xml:space="preserve">импорта,</w:t>
      </w:r>
      <w:r>
        <w:t xml:space="preserve"> как в </w:t>
      </w:r>
      <w:r>
        <w:t xml:space="preserve">ручном,</w:t>
      </w:r>
      <w:r>
        <w:t xml:space="preserve"> так и в автоматическом режиме загрузки архива файлов формир</w:t>
      </w:r>
      <w:r>
        <w:t xml:space="preserve">уется</w:t>
      </w:r>
      <w:r>
        <w:t xml:space="preserve"> протокол импорта с информацией </w:t>
      </w:r>
      <w:r>
        <w:t xml:space="preserve">«</w:t>
      </w:r>
      <w:r>
        <w:t xml:space="preserve">Импорт завершен успешно</w:t>
      </w:r>
      <w:r>
        <w:t xml:space="preserve">»</w:t>
      </w:r>
      <w:r>
        <w:t xml:space="preserve">, содержащий результат импорта из диспетчера задач. </w:t>
      </w:r>
      <w:r/>
    </w:p>
    <w:p>
      <w:pPr>
        <w:pStyle w:val="1102"/>
      </w:pPr>
      <w:r>
        <w:t xml:space="preserve">При наличии ошибок импорта архива файлов при ручном или автоматическом режиме загрузки архива формир</w:t>
      </w:r>
      <w:r>
        <w:t xml:space="preserve">уется</w:t>
      </w:r>
      <w:r>
        <w:t xml:space="preserve"> протокол импорта файла с данными об ошибках импорта.</w:t>
      </w:r>
      <w:r/>
    </w:p>
    <w:p>
      <w:pPr>
        <w:pStyle w:val="1017"/>
      </w:pPr>
      <w:r/>
      <w:bookmarkStart w:id="427" w:name="_Toc151469667"/>
      <w:r>
        <w:t xml:space="preserve">Печать результатов импорта файлов</w:t>
      </w:r>
      <w:bookmarkEnd w:id="426"/>
      <w:r/>
      <w:bookmarkEnd w:id="427"/>
      <w:r/>
      <w:r/>
    </w:p>
    <w:p>
      <w:pPr>
        <w:pStyle w:val="1102"/>
      </w:pPr>
      <w:r>
        <w:t xml:space="preserve">В СУФД реализовано протоколирование операций ручного импорта с целью печати результатов импорта файлов. Последовательность действий:</w:t>
      </w:r>
      <w:r/>
    </w:p>
    <w:p>
      <w:pPr>
        <w:pStyle w:val="1099"/>
        <w:numPr>
          <w:ilvl w:val="0"/>
          <w:numId w:val="19"/>
        </w:numPr>
      </w:pPr>
      <w:r>
        <w:t xml:space="preserve">Инициировать операцию </w:t>
      </w:r>
      <w:r>
        <w:t xml:space="preserve">«</w:t>
      </w:r>
      <w:r>
        <w:t xml:space="preserve">Импорт</w:t>
      </w:r>
      <w:r>
        <w:t xml:space="preserve">»</w:t>
      </w:r>
      <w:r>
        <w:t xml:space="preserve">. </w:t>
      </w:r>
      <w:r/>
    </w:p>
    <w:p>
      <w:pPr>
        <w:pStyle w:val="1099"/>
        <w:numPr>
          <w:ilvl w:val="0"/>
          <w:numId w:val="19"/>
        </w:numPr>
      </w:pPr>
      <w:r>
        <w:t xml:space="preserve">Загрузить один или несколько файлов для импорта, среди которых могут быть архивы. </w:t>
      </w:r>
      <w:r/>
    </w:p>
    <w:p>
      <w:pPr>
        <w:pStyle w:val="1099"/>
        <w:numPr>
          <w:ilvl w:val="0"/>
          <w:numId w:val="19"/>
        </w:numPr>
      </w:pPr>
      <w:r>
        <w:t xml:space="preserve">При выполнении операции </w:t>
      </w:r>
      <w:r>
        <w:t xml:space="preserve">«</w:t>
      </w:r>
      <w:r>
        <w:t xml:space="preserve">Импорт</w:t>
      </w:r>
      <w:r>
        <w:t xml:space="preserve">»</w:t>
      </w:r>
      <w:r>
        <w:t xml:space="preserve"> возможны следующие случаи: </w:t>
      </w:r>
      <w:r/>
    </w:p>
    <w:p>
      <w:pPr>
        <w:pStyle w:val="1095"/>
      </w:pPr>
      <w:r>
        <w:t xml:space="preserve">все файлы обработались успешно и на их основе были сформированы документы;</w:t>
      </w:r>
      <w:r/>
    </w:p>
    <w:p>
      <w:pPr>
        <w:pStyle w:val="1095"/>
      </w:pPr>
      <w:r>
        <w:t xml:space="preserve">часть файлов была обработана с ошибками;</w:t>
      </w:r>
      <w:r/>
    </w:p>
    <w:p>
      <w:pPr>
        <w:pStyle w:val="1095"/>
      </w:pPr>
      <w:r>
        <w:t xml:space="preserve">все файлы были обработаны с ошибками.</w:t>
      </w:r>
      <w:r/>
    </w:p>
    <w:p>
      <w:pPr>
        <w:pStyle w:val="1099"/>
        <w:numPr>
          <w:ilvl w:val="0"/>
          <w:numId w:val="19"/>
        </w:numPr>
      </w:pPr>
      <w:r>
        <w:t xml:space="preserve">Щелкнуть в появившееся сообщение об окончании операции импорта или выбрать соответствующую строку в диспетчере задач.</w:t>
      </w:r>
      <w:r/>
    </w:p>
    <w:p>
      <w:pPr>
        <w:pStyle w:val="1099"/>
        <w:numPr>
          <w:ilvl w:val="0"/>
          <w:numId w:val="19"/>
        </w:numPr>
      </w:pPr>
      <w:r>
        <w:t xml:space="preserve">В открывшемся диалоговом окне диспетчера задач, где отображаются результаты импорта файлов, нажать кнопку </w:t>
      </w:r>
      <w:r>
        <w:t xml:space="preserve">«</w:t>
      </w:r>
      <w:r>
        <w:t xml:space="preserve">Просмотр протокола</w:t>
      </w:r>
      <w:r>
        <w:t xml:space="preserve">»</w:t>
      </w:r>
      <w:r>
        <w:t xml:space="preserve"> (рис.</w:t>
      </w:r>
      <w:r>
        <w:t xml:space="preserve"> </w:t>
      </w:r>
      <w:r>
        <w:fldChar w:fldCharType="begin"/>
      </w:r>
      <w:r>
        <w:instrText xml:space="preserve"> REF _Ref410814239 \h </w:instrText>
      </w:r>
      <w:r>
        <w:instrText xml:space="preserve"> \* MERGEFORMAT </w:instrText>
      </w:r>
      <w:r>
        <w:fldChar w:fldCharType="separate"/>
      </w:r>
      <w:r>
        <w:t xml:space="preserve">131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566160"/>
                <wp:effectExtent l="0" t="0" r="0" b="0"/>
                <wp:docPr id="251" name="_x0000_i12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4"/>
                        <a:stretch/>
                      </pic:blipFill>
                      <pic:spPr bwMode="auto">
                        <a:xfrm>
                          <a:off x="0" y="0"/>
                          <a:ext cx="6126480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0" o:spid="_x0000_s250" type="#_x0000_t75" style="width:482.40pt;height:280.80pt;mso-wrap-distance-left:0.00pt;mso-wrap-distance-top:0.00pt;mso-wrap-distance-right:0.00pt;mso-wrap-distance-bottom:0.00pt;" stroked="false">
                <v:path textboxrect="0,0,0,0"/>
                <v:imagedata r:id="rId234" o:title=""/>
              </v:shape>
            </w:pict>
          </mc:Fallback>
        </mc:AlternateContent>
      </w:r>
      <w:r/>
    </w:p>
    <w:p>
      <w:pPr>
        <w:pStyle w:val="1091"/>
      </w:pPr>
      <w:r/>
      <w:bookmarkStart w:id="428" w:name="_Ref41081423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9" w:name="_Toc151726875"/>
      <w:r>
        <w:t xml:space="preserve">131</w:t>
      </w:r>
      <w:r>
        <w:fldChar w:fldCharType="end"/>
      </w:r>
      <w:bookmarkEnd w:id="428"/>
      <w:r>
        <w:t xml:space="preserve">. Окно результата выполнения операции </w:t>
      </w:r>
      <w:r>
        <w:t xml:space="preserve">«</w:t>
      </w:r>
      <w:r>
        <w:t xml:space="preserve">Импорт</w:t>
      </w:r>
      <w:r>
        <w:t xml:space="preserve">»</w:t>
      </w:r>
      <w:bookmarkEnd w:id="429"/>
      <w:r/>
      <w:r/>
    </w:p>
    <w:p>
      <w:pPr>
        <w:pStyle w:val="1099"/>
        <w:numPr>
          <w:ilvl w:val="0"/>
          <w:numId w:val="19"/>
        </w:numPr>
      </w:pPr>
      <w:r>
        <w:t xml:space="preserve">В отдельно открывшемся окне экранной формы документа </w:t>
      </w:r>
      <w:r>
        <w:t xml:space="preserve">«</w:t>
      </w:r>
      <w:r>
        <w:t xml:space="preserve">Протокол операций импорта</w:t>
      </w:r>
      <w:r>
        <w:t xml:space="preserve">»</w:t>
      </w:r>
      <w:r>
        <w:t xml:space="preserve"> нажать кнопку </w:t>
      </w:r>
      <w:r>
        <w:t xml:space="preserve">«</w:t>
      </w:r>
      <w:r>
        <w:t xml:space="preserve">Печать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_Ref410814375 \h </w:instrText>
      </w:r>
      <w:r>
        <w:instrText xml:space="preserve"> \* MERGEFORMAT </w:instrText>
      </w:r>
      <w:r>
        <w:fldChar w:fldCharType="separate"/>
      </w:r>
      <w:r>
        <w:t xml:space="preserve">132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023360"/>
                <wp:effectExtent l="0" t="0" r="0" b="0"/>
                <wp:docPr id="252" name="_x0000_i12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5"/>
                        <a:stretch/>
                      </pic:blipFill>
                      <pic:spPr bwMode="auto">
                        <a:xfrm>
                          <a:off x="0" y="0"/>
                          <a:ext cx="6126480" cy="402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1" o:spid="_x0000_s251" type="#_x0000_t75" style="width:482.40pt;height:316.80pt;mso-wrap-distance-left:0.00pt;mso-wrap-distance-top:0.00pt;mso-wrap-distance-right:0.00pt;mso-wrap-distance-bottom:0.00pt;" stroked="false">
                <v:path textboxrect="0,0,0,0"/>
                <v:imagedata r:id="rId235" o:title=""/>
              </v:shape>
            </w:pict>
          </mc:Fallback>
        </mc:AlternateContent>
      </w:r>
      <w:r/>
    </w:p>
    <w:p>
      <w:pPr>
        <w:pStyle w:val="1091"/>
      </w:pPr>
      <w:r/>
      <w:bookmarkStart w:id="430" w:name="_Ref41081437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31" w:name="_Toc151726876"/>
      <w:r>
        <w:t xml:space="preserve">132</w:t>
      </w:r>
      <w:r>
        <w:fldChar w:fldCharType="end"/>
      </w:r>
      <w:bookmarkEnd w:id="430"/>
      <w:r>
        <w:t xml:space="preserve">. ЭФ документа </w:t>
      </w:r>
      <w:r>
        <w:t xml:space="preserve">«</w:t>
      </w:r>
      <w:r>
        <w:t xml:space="preserve">Протокол операций импорта</w:t>
      </w:r>
      <w:r>
        <w:t xml:space="preserve">»</w:t>
      </w:r>
      <w:bookmarkEnd w:id="431"/>
      <w:r/>
      <w:r/>
    </w:p>
    <w:p>
      <w:pPr>
        <w:pStyle w:val="1099"/>
        <w:numPr>
          <w:ilvl w:val="0"/>
          <w:numId w:val="19"/>
        </w:numPr>
      </w:pPr>
      <w:r>
        <w:t xml:space="preserve">В появившемся списке шаблонов печати: </w:t>
      </w:r>
      <w:r>
        <w:t xml:space="preserve">«</w:t>
      </w:r>
      <w:r>
        <w:t xml:space="preserve">Протокол выполнения операции </w:t>
      </w:r>
      <w:r>
        <w:t xml:space="preserve">«</w:t>
      </w:r>
      <w:r>
        <w:t xml:space="preserve">Импорт</w:t>
      </w:r>
      <w:r>
        <w:t xml:space="preserve">»</w:t>
      </w:r>
      <w:r>
        <w:t xml:space="preserve"> (XLS)</w:t>
      </w:r>
      <w:r>
        <w:t xml:space="preserve">»</w:t>
      </w:r>
      <w:r>
        <w:t xml:space="preserve">, </w:t>
      </w:r>
      <w:r>
        <w:t xml:space="preserve">«</w:t>
      </w:r>
      <w:r>
        <w:t xml:space="preserve">Протокол выполнения операции </w:t>
      </w:r>
      <w:r>
        <w:t xml:space="preserve">«</w:t>
      </w:r>
      <w:r>
        <w:t xml:space="preserve">Импорт</w:t>
      </w:r>
      <w:r>
        <w:t xml:space="preserve">»</w:t>
      </w:r>
      <w:r>
        <w:t xml:space="preserve"> (PDF)</w:t>
      </w:r>
      <w:r>
        <w:t xml:space="preserve">»</w:t>
      </w:r>
      <w:r>
        <w:t xml:space="preserve"> выбрать шаблон печати. </w:t>
      </w:r>
      <w:r/>
    </w:p>
    <w:p>
      <w:pPr>
        <w:pStyle w:val="1099"/>
        <w:numPr>
          <w:ilvl w:val="0"/>
          <w:numId w:val="19"/>
        </w:numPr>
      </w:pPr>
      <w:r>
        <w:t xml:space="preserve">Сформировавшийся файл сохранить в локальном каталоге.</w:t>
      </w:r>
      <w:r/>
    </w:p>
    <w:p>
      <w:pPr>
        <w:pStyle w:val="1016"/>
      </w:pPr>
      <w:r/>
      <w:bookmarkStart w:id="432" w:name="_Toc151469668"/>
      <w:r/>
      <w:bookmarkEnd w:id="403"/>
      <w:r>
        <w:t xml:space="preserve">Выгрузка в учетную систему</w:t>
      </w:r>
      <w:bookmarkEnd w:id="432"/>
      <w:r/>
      <w:r/>
    </w:p>
    <w:p>
      <w:pPr>
        <w:pStyle w:val="1102"/>
        <w:rPr>
          <w:rStyle w:val="1059"/>
        </w:rPr>
      </w:pPr>
      <w:r>
        <w:t xml:space="preserve">Выгрузка в учетную систему осуществляется через транспортный модуль СУФД на уровне УФК или ЦАФК.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</w:r>
      <w:r>
        <w:tab/>
        <w:t xml:space="preserve">Под учетной системой понимается </w:t>
      </w:r>
      <w:r>
        <w:t xml:space="preserve">ППО OEBS АСФК</w:t>
      </w:r>
      <w:r>
        <w:t xml:space="preserve">. </w:t>
      </w:r>
      <w:r/>
    </w:p>
    <w:p>
      <w:pPr>
        <w:pStyle w:val="1102"/>
      </w:pPr>
      <w:r>
        <w:t xml:space="preserve">Для отправки созданного документа на уровень УФК требуется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274320"/>
                <wp:effectExtent l="0" t="0" r="0" b="0"/>
                <wp:docPr id="253" name="_x0000_i12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7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2" o:spid="_x0000_s252" type="#_x0000_t75" style="width:14.40pt;height:21.60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Отправить)</w:t>
      </w:r>
      <w:r>
        <w:t xml:space="preserve">. В случае успешной отправки документа его статус передачи изменяется на </w:t>
      </w:r>
      <w:r>
        <w:t xml:space="preserve">«</w:t>
      </w:r>
      <w:r>
        <w:t xml:space="preserve">Отправлен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Если на этапе выгрузки не произошло ошибок, и документ был выгружен в учетную систему, но ещё не обработан, то его статус передачи изменяется на </w:t>
      </w:r>
      <w:r>
        <w:t xml:space="preserve">«</w:t>
      </w:r>
      <w:r>
        <w:t xml:space="preserve">Экспортирован</w:t>
      </w:r>
      <w:r>
        <w:t xml:space="preserve">»</w:t>
      </w:r>
      <w:r>
        <w:t xml:space="preserve">. Далее статус передачи автоматически изменяется в соответствии с квитанцией о загрузке/не</w:t>
      </w:r>
      <w:r>
        <w:t xml:space="preserve"> </w:t>
      </w:r>
      <w:r>
        <w:t xml:space="preserve">загрузке, полученной из учетной системы:</w:t>
      </w:r>
      <w:r/>
    </w:p>
    <w:p>
      <w:pPr>
        <w:pStyle w:val="1093"/>
      </w:pPr>
      <w:r>
        <w:t xml:space="preserve">документ успешно загружен в учетную систему – статус передачи </w:t>
      </w:r>
      <w:r>
        <w:t xml:space="preserve">«</w:t>
      </w:r>
      <w:r>
        <w:t xml:space="preserve">Принят учетной системой</w:t>
      </w:r>
      <w:r>
        <w:t xml:space="preserve">»</w:t>
      </w:r>
      <w:r>
        <w:t xml:space="preserve"> (далее получение бизнес</w:t>
      </w:r>
      <w:r>
        <w:t xml:space="preserve"> </w:t>
      </w:r>
      <w:r>
        <w:t xml:space="preserve">–</w:t>
      </w:r>
      <w:r>
        <w:t xml:space="preserve"> </w:t>
      </w:r>
      <w:r>
        <w:t xml:space="preserve">статусов от учетной системы);</w:t>
      </w:r>
      <w:r/>
    </w:p>
    <w:p>
      <w:pPr>
        <w:pStyle w:val="1093"/>
      </w:pPr>
      <w:r>
        <w:t xml:space="preserve">документ не был загружен в учетную систему – статус передачи </w:t>
      </w:r>
      <w:r>
        <w:t xml:space="preserve">«</w:t>
      </w:r>
      <w:r>
        <w:t xml:space="preserve">Не принят учетной системой</w:t>
      </w:r>
      <w:r>
        <w:t xml:space="preserve">»</w:t>
      </w:r>
      <w:r>
        <w:t xml:space="preserve"> (конечный статус).</w:t>
      </w:r>
      <w:r/>
    </w:p>
    <w:p>
      <w:pPr>
        <w:pStyle w:val="1017"/>
      </w:pPr>
      <w:r/>
      <w:bookmarkStart w:id="433" w:name="_Ref227605636"/>
      <w:r/>
      <w:bookmarkStart w:id="434" w:name="_Toc151469669"/>
      <w:r>
        <w:t xml:space="preserve">Доведение статусов </w:t>
      </w:r>
      <w:bookmarkEnd w:id="433"/>
      <w:r>
        <w:t xml:space="preserve">передачи документа до отправителя</w:t>
      </w:r>
      <w:bookmarkEnd w:id="434"/>
      <w:r/>
      <w:r/>
    </w:p>
    <w:p>
      <w:pPr>
        <w:pStyle w:val="1102"/>
      </w:pPr>
      <w:r>
        <w:t xml:space="preserve">После отправки документа на АРМ-отправителе его статус передачи (</w:t>
      </w:r>
      <w:r>
        <w:t xml:space="preserve">«</w:t>
      </w:r>
      <w:r>
        <w:t xml:space="preserve">Отправлен</w:t>
      </w:r>
      <w:r>
        <w:t xml:space="preserve">»</w:t>
      </w:r>
      <w:r>
        <w:t xml:space="preserve">) последовательно изменяется в соответствии с состоянием документа на АРМ-получателе.</w:t>
      </w:r>
      <w:r/>
    </w:p>
    <w:p>
      <w:pPr>
        <w:pStyle w:val="1102"/>
      </w:pPr>
      <w:r>
        <w:t xml:space="preserve">От АРМ-получателя доводятся следующие статусы передачи:</w:t>
      </w:r>
      <w:r/>
    </w:p>
    <w:p>
      <w:pPr>
        <w:pStyle w:val="1093"/>
      </w:pPr>
      <w:r>
        <w:t xml:space="preserve">«</w:t>
      </w:r>
      <w:r>
        <w:t xml:space="preserve">Доставлен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Ошибка утверждения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Ошибка реквизитов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Принят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Отменен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Принят учетной системой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Обработан учетной системой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В случае если документ доставляется через транзитные узлы, доставка статусов передачи осуществляется следующим образом: до отправителя и каждого из транзитных узлов доводятся статусы передачи на каждом последующем транзитном узле и получателе документа.</w:t>
      </w:r>
      <w:r/>
    </w:p>
    <w:p>
      <w:pPr>
        <w:pStyle w:val="1102"/>
      </w:pPr>
      <w:r>
        <w:t xml:space="preserve">В списке документов отражаются статусы передачи, полученные от соседнего транзитного узла; на последнем транзитном узле отражаются статусы передачи, полученные от конечного получателя документа.</w:t>
      </w:r>
      <w:r/>
    </w:p>
    <w:p>
      <w:pPr>
        <w:pStyle w:val="1017"/>
      </w:pPr>
      <w:r/>
      <w:bookmarkStart w:id="435" w:name="_Ref294539718"/>
      <w:r/>
      <w:bookmarkStart w:id="436" w:name="_Toc151469670"/>
      <w:r>
        <w:t xml:space="preserve">Повторная обработка ошибочных документов</w:t>
      </w:r>
      <w:bookmarkEnd w:id="435"/>
      <w:r/>
      <w:bookmarkEnd w:id="436"/>
      <w:r/>
      <w:r/>
    </w:p>
    <w:p>
      <w:pPr>
        <w:pStyle w:val="1102"/>
      </w:pPr>
      <w:r>
        <w:t xml:space="preserve">В СУФД предусмотрена возможность повторной обработки документа, который по какой-либо причине перешел на ошибочный статус, например,</w:t>
      </w:r>
      <w:r>
        <w:t xml:space="preserve"> неверно был настроен комплекс СУФД или документ неправильно распаковался. В таких случаях необходимо сначала откатить документ на статус, соответствующий более ранней стадии обработки документа, а затем установить и устранить причину возникновения ошибки.</w:t>
      </w:r>
      <w:r/>
    </w:p>
    <w:p>
      <w:pPr>
        <w:pStyle w:val="1102"/>
        <w:rPr>
          <w:rStyle w:val="1059"/>
        </w:rPr>
      </w:pPr>
      <w:r>
        <w:t xml:space="preserve">Откат статуса передачи документа запускается при нажатии на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54" name="_x0000_i12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5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3" o:spid="_x0000_s253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95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Откат статуса передачи), расположенную на главной панели инструментов. Пользователю выпадает список доступных статусов, из которых он выбирает подходящий. В случае невозможности отката статуса передачи документа на экране появится соответствующе сообщение.</w:t>
      </w:r>
      <w:r>
        <w:rPr>
          <w:rStyle w:val="1059"/>
        </w:rPr>
      </w:r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Кнопка </w:t>
      </w:r>
      <w:r>
        <w:t xml:space="preserve">«</w:t>
      </w:r>
      <w:r>
        <w:t xml:space="preserve">Откат статуса передачи</w:t>
      </w:r>
      <w:r>
        <w:t xml:space="preserve">»</w:t>
      </w:r>
      <w:r>
        <w:t xml:space="preserve"> недоступна при работе </w:t>
      </w:r>
      <w:r>
        <w:t xml:space="preserve">с документами</w:t>
      </w:r>
      <w:r>
        <w:t xml:space="preserve"> имеющим статус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 Для тех документов, которые имеют подпись или уже были обработаны транспортной подсистемой, при откате статуса передачи, статус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 недоступен.</w:t>
      </w:r>
      <w:r/>
    </w:p>
    <w:p>
      <w:pPr>
        <w:pStyle w:val="1016"/>
      </w:pPr>
      <w:r/>
      <w:bookmarkStart w:id="437" w:name="_Toc151469671"/>
      <w:r/>
      <w:bookmarkStart w:id="438" w:name="_Ref397519586"/>
      <w:r/>
      <w:bookmarkStart w:id="439" w:name="_Ref375570968"/>
      <w:r>
        <w:t xml:space="preserve">Настройки списковой формы</w:t>
      </w:r>
      <w:bookmarkEnd w:id="437"/>
      <w:r/>
      <w:r/>
    </w:p>
    <w:p>
      <w:pPr>
        <w:pStyle w:val="1017"/>
      </w:pPr>
      <w:r/>
      <w:bookmarkStart w:id="440" w:name="_Toc151469672"/>
      <w:r>
        <w:t xml:space="preserve">Добавление в архив / Извлечение из Архива</w:t>
      </w:r>
      <w:bookmarkEnd w:id="438"/>
      <w:r/>
      <w:bookmarkEnd w:id="439"/>
      <w:r/>
      <w:bookmarkEnd w:id="440"/>
      <w:r/>
      <w:r/>
    </w:p>
    <w:p>
      <w:pPr>
        <w:pStyle w:val="1102"/>
      </w:pPr>
      <w:r>
        <w:t xml:space="preserve">Для того чтобы отправить документ в архив (или извлечь его из архива) необходимо в списке документов выделить этот документ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55" name="_x0000_i12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6"/>
                        <a:srcRect l="0" t="-10288" r="0" b="0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4" o:spid="_x0000_s254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36" o:title=""/>
              </v:shape>
            </w:pict>
          </mc:Fallback>
        </mc:AlternateContent>
      </w:r>
      <w:r>
        <w:t xml:space="preserve"> (</w:t>
      </w:r>
      <w:r>
        <w:t xml:space="preserve">Добавить в архив / Извлечь из Архива) на панели инструментов (рис. </w:t>
      </w:r>
      <w:r>
        <w:fldChar w:fldCharType="begin"/>
      </w:r>
      <w:r>
        <w:instrText xml:space="preserve"> REF _Ref375568268 \h </w:instrText>
      </w:r>
      <w:r>
        <w:instrText xml:space="preserve"> \* MERGEFORMAT </w:instrText>
      </w:r>
      <w:r>
        <w:fldChar w:fldCharType="separate"/>
      </w:r>
      <w:r>
        <w:t xml:space="preserve">133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926080"/>
                <wp:effectExtent l="0" t="0" r="0" b="0"/>
                <wp:docPr id="256" name="_x0000_i12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7"/>
                        <a:stretch/>
                      </pic:blipFill>
                      <pic:spPr bwMode="auto">
                        <a:xfrm>
                          <a:off x="0" y="0"/>
                          <a:ext cx="612648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5" o:spid="_x0000_s255" type="#_x0000_t75" style="width:482.40pt;height:230.40pt;mso-wrap-distance-left:0.00pt;mso-wrap-distance-top:0.00pt;mso-wrap-distance-right:0.00pt;mso-wrap-distance-bottom:0.00pt;" stroked="false">
                <v:path textboxrect="0,0,0,0"/>
                <v:imagedata r:id="rId237" o:title=""/>
              </v:shape>
            </w:pict>
          </mc:Fallback>
        </mc:AlternateContent>
      </w:r>
      <w:r/>
    </w:p>
    <w:p>
      <w:pPr>
        <w:pStyle w:val="1091"/>
      </w:pPr>
      <w:r/>
      <w:bookmarkStart w:id="441" w:name="_Ref37556826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2" w:name="_Toc151726877"/>
      <w:r>
        <w:t xml:space="preserve">133</w:t>
      </w:r>
      <w:r>
        <w:fldChar w:fldCharType="end"/>
      </w:r>
      <w:bookmarkEnd w:id="441"/>
      <w:r>
        <w:t xml:space="preserve">. Операция </w:t>
      </w:r>
      <w:r>
        <w:t xml:space="preserve">«</w:t>
      </w:r>
      <w:r>
        <w:t xml:space="preserve">Добавить в архив / Извлечь из Архива</w:t>
      </w:r>
      <w:r>
        <w:t xml:space="preserve">»</w:t>
      </w:r>
      <w:r>
        <w:t xml:space="preserve"> с помощью кнопки на панели инструментов</w:t>
      </w:r>
      <w:bookmarkEnd w:id="442"/>
      <w:r/>
      <w:r/>
    </w:p>
    <w:p>
      <w:pPr>
        <w:pStyle w:val="1102"/>
      </w:pPr>
      <w:r>
        <w:t xml:space="preserve">Ту же операцию можно выполнить, используя контекстное меню (рис. </w:t>
      </w:r>
      <w:r>
        <w:fldChar w:fldCharType="begin"/>
      </w:r>
      <w:r>
        <w:instrText xml:space="preserve"> REF _Ref375568652 \h </w:instrText>
      </w:r>
      <w:r>
        <w:instrText xml:space="preserve"> \* MERGEFORMAT </w:instrText>
      </w:r>
      <w:r>
        <w:fldChar w:fldCharType="separate"/>
      </w:r>
      <w:r>
        <w:t xml:space="preserve">134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926080"/>
                <wp:effectExtent l="0" t="0" r="0" b="0"/>
                <wp:docPr id="257" name="_x0000_i12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8"/>
                        <a:stretch/>
                      </pic:blipFill>
                      <pic:spPr bwMode="auto">
                        <a:xfrm>
                          <a:off x="0" y="0"/>
                          <a:ext cx="6035039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6" o:spid="_x0000_s256" type="#_x0000_t75" style="width:475.20pt;height:230.40pt;mso-wrap-distance-left:0.00pt;mso-wrap-distance-top:0.00pt;mso-wrap-distance-right:0.00pt;mso-wrap-distance-bottom:0.00pt;" stroked="false">
                <v:path textboxrect="0,0,0,0"/>
                <v:imagedata r:id="rId238" o:title=""/>
              </v:shape>
            </w:pict>
          </mc:Fallback>
        </mc:AlternateContent>
      </w:r>
      <w:r/>
    </w:p>
    <w:p>
      <w:pPr>
        <w:pStyle w:val="1091"/>
      </w:pPr>
      <w:r/>
      <w:bookmarkStart w:id="443" w:name="_Ref375568652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4" w:name="_Toc151726878"/>
      <w:r>
        <w:t xml:space="preserve">134</w:t>
      </w:r>
      <w:r>
        <w:fldChar w:fldCharType="end"/>
      </w:r>
      <w:bookmarkEnd w:id="443"/>
      <w:r>
        <w:t xml:space="preserve">. Выполнение операции </w:t>
      </w:r>
      <w:r>
        <w:t xml:space="preserve">«</w:t>
      </w:r>
      <w:r>
        <w:t xml:space="preserve">Добавить в архив / Извлечь из Архива</w:t>
      </w:r>
      <w:r>
        <w:t xml:space="preserve">»</w:t>
      </w:r>
      <w:r>
        <w:t xml:space="preserve"> с помощью контекстного меню</w:t>
      </w:r>
      <w:bookmarkEnd w:id="444"/>
      <w:r/>
      <w:r/>
    </w:p>
    <w:p>
      <w:pPr>
        <w:pStyle w:val="1102"/>
      </w:pPr>
      <w:r>
        <w:t xml:space="preserve">Для просмотра архивных документов необходимо, нажав на знак настройки списковой </w:t>
      </w:r>
      <w:r>
        <w:t xml:space="preserve">формы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258" name="_x0000_i12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7" o:spid="_x0000_s257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60" o:title=""/>
              </v:shape>
            </w:pict>
          </mc:Fallback>
        </mc:AlternateContent>
      </w:r>
      <w:r>
        <w:t xml:space="preserve">,</w:t>
      </w:r>
      <w:r>
        <w:t xml:space="preserve"> активировать опцию </w:t>
      </w:r>
      <w:r>
        <w:t xml:space="preserve">«</w:t>
      </w:r>
      <w:r>
        <w:t xml:space="preserve">Архив</w:t>
      </w:r>
      <w:r>
        <w:t xml:space="preserve">»</w:t>
      </w:r>
      <w:r>
        <w:t xml:space="preserve"> и в выпадающем списке указать год, за который необходимо отобрать архивные документы (рис. </w:t>
      </w:r>
      <w:r>
        <w:fldChar w:fldCharType="begin"/>
      </w:r>
      <w:r>
        <w:instrText xml:space="preserve"> REF _Ref375569920 \h </w:instrText>
      </w:r>
      <w:r>
        <w:instrText xml:space="preserve"> \* MERGEFORMAT </w:instrText>
      </w:r>
      <w:r>
        <w:fldChar w:fldCharType="separate"/>
      </w:r>
      <w:r>
        <w:t xml:space="preserve">135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91840"/>
                <wp:effectExtent l="0" t="0" r="0" b="0"/>
                <wp:docPr id="259" name="_x0000_i12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9"/>
                        <a:stretch/>
                      </pic:blipFill>
                      <pic:spPr bwMode="auto">
                        <a:xfrm>
                          <a:off x="0" y="0"/>
                          <a:ext cx="612648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8" o:spid="_x0000_s258" type="#_x0000_t75" style="width:482.40pt;height:259.20pt;mso-wrap-distance-left:0.00pt;mso-wrap-distance-top:0.00pt;mso-wrap-distance-right:0.00pt;mso-wrap-distance-bottom:0.00pt;" stroked="false">
                <v:path textboxrect="0,0,0,0"/>
                <v:imagedata r:id="rId239" o:title=""/>
              </v:shape>
            </w:pict>
          </mc:Fallback>
        </mc:AlternateContent>
      </w:r>
      <w:r/>
    </w:p>
    <w:p>
      <w:pPr>
        <w:pStyle w:val="1091"/>
      </w:pPr>
      <w:r/>
      <w:bookmarkStart w:id="445" w:name="_Ref37556992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6" w:name="_Toc151726879"/>
      <w:r>
        <w:t xml:space="preserve">135</w:t>
      </w:r>
      <w:r>
        <w:fldChar w:fldCharType="end"/>
      </w:r>
      <w:bookmarkEnd w:id="445"/>
      <w:r>
        <w:t xml:space="preserve">. Настройка просмотра архивных документов</w:t>
      </w:r>
      <w:bookmarkEnd w:id="446"/>
      <w:r/>
      <w:r/>
    </w:p>
    <w:p>
      <w:pPr>
        <w:pStyle w:val="1102"/>
      </w:pPr>
      <w:r>
        <w:t xml:space="preserve">В списковой форме документов опции </w:t>
      </w:r>
      <w:r>
        <w:t xml:space="preserve">«</w:t>
      </w:r>
      <w:r>
        <w:t xml:space="preserve">Архив</w:t>
      </w:r>
      <w:r>
        <w:t xml:space="preserve">»</w:t>
      </w:r>
      <w:r>
        <w:t xml:space="preserve"> для документов доступно контекстное меню со следующими пунктами операций (рис.</w:t>
      </w:r>
      <w:r>
        <w:t xml:space="preserve"> </w:t>
      </w:r>
      <w:r>
        <w:fldChar w:fldCharType="begin"/>
      </w:r>
      <w:r>
        <w:instrText xml:space="preserve"> REF _Ref409526856 \h </w:instrText>
      </w:r>
      <w:r>
        <w:instrText xml:space="preserve"> \* MERGEFORMAT </w:instrText>
      </w:r>
      <w:r>
        <w:fldChar w:fldCharType="separate"/>
      </w:r>
      <w:r>
        <w:t xml:space="preserve">141</w:t>
      </w:r>
      <w:r>
        <w:fldChar w:fldCharType="end"/>
      </w:r>
      <w:r>
        <w:t xml:space="preserve">): </w:t>
      </w:r>
      <w:r/>
    </w:p>
    <w:p>
      <w:pPr>
        <w:pStyle w:val="1093"/>
      </w:pPr>
      <w:r>
        <w:t xml:space="preserve">«</w:t>
      </w:r>
      <w:r>
        <w:t xml:space="preserve">Просмотреть</w:t>
      </w:r>
      <w:r>
        <w:t xml:space="preserve">»</w:t>
      </w:r>
      <w:r>
        <w:t xml:space="preserve">; </w:t>
      </w:r>
      <w:r/>
    </w:p>
    <w:p>
      <w:pPr>
        <w:pStyle w:val="1093"/>
      </w:pPr>
      <w:r>
        <w:t xml:space="preserve">«</w:t>
      </w:r>
      <w:r>
        <w:t xml:space="preserve">Проверка подписи</w:t>
      </w:r>
      <w:r>
        <w:t xml:space="preserve">»</w:t>
      </w:r>
      <w:r>
        <w:t xml:space="preserve">; </w:t>
      </w:r>
      <w:r/>
    </w:p>
    <w:p>
      <w:pPr>
        <w:pStyle w:val="1093"/>
      </w:pPr>
      <w:r>
        <w:t xml:space="preserve">«</w:t>
      </w:r>
      <w:r>
        <w:t xml:space="preserve">Печать документа</w:t>
      </w:r>
      <w:r>
        <w:t xml:space="preserve">»</w:t>
      </w:r>
      <w:r>
        <w:t xml:space="preserve">; </w:t>
      </w:r>
      <w:r/>
    </w:p>
    <w:p>
      <w:pPr>
        <w:pStyle w:val="1093"/>
      </w:pPr>
      <w:r>
        <w:t xml:space="preserve">«</w:t>
      </w:r>
      <w:r>
        <w:t xml:space="preserve">Добавить в архив / Извлечь из Архива</w:t>
      </w:r>
      <w:r>
        <w:t xml:space="preserve">»</w:t>
      </w:r>
      <w:r>
        <w:t xml:space="preserve">;</w:t>
      </w:r>
      <w:r/>
    </w:p>
    <w:p>
      <w:pPr>
        <w:pStyle w:val="1093"/>
      </w:pPr>
      <w:r>
        <w:t xml:space="preserve">«</w:t>
      </w:r>
      <w:r>
        <w:t xml:space="preserve">Восстановить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834640"/>
                <wp:effectExtent l="0" t="0" r="0" b="0"/>
                <wp:docPr id="260" name="_x0000_i12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0"/>
                        <a:stretch/>
                      </pic:blipFill>
                      <pic:spPr bwMode="auto">
                        <a:xfrm>
                          <a:off x="0" y="0"/>
                          <a:ext cx="6126480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9" o:spid="_x0000_s259" type="#_x0000_t75" style="width:482.40pt;height:223.20pt;mso-wrap-distance-left:0.00pt;mso-wrap-distance-top:0.00pt;mso-wrap-distance-right:0.00pt;mso-wrap-distance-bottom:0.00pt;" stroked="false">
                <v:path textboxrect="0,0,0,0"/>
                <v:imagedata r:id="rId240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7" w:name="_Toc151726880"/>
      <w:r>
        <w:t xml:space="preserve">136</w:t>
      </w:r>
      <w:r>
        <w:fldChar w:fldCharType="end"/>
      </w:r>
      <w:r>
        <w:t xml:space="preserve">. Списковая форма документов опции </w:t>
      </w:r>
      <w:r>
        <w:t xml:space="preserve">«</w:t>
      </w:r>
      <w:r>
        <w:t xml:space="preserve">Архив</w:t>
      </w:r>
      <w:r>
        <w:t xml:space="preserve">»</w:t>
      </w:r>
      <w:bookmarkEnd w:id="447"/>
      <w:r/>
      <w:r/>
    </w:p>
    <w:p>
      <w:pPr>
        <w:pStyle w:val="1017"/>
      </w:pPr>
      <w:r/>
      <w:bookmarkStart w:id="448" w:name="_Ref409531299"/>
      <w:r/>
      <w:bookmarkStart w:id="449" w:name="_Toc151469673"/>
      <w:r>
        <w:t xml:space="preserve">Удаление в корзину / Восстановление из корзины</w:t>
      </w:r>
      <w:bookmarkEnd w:id="448"/>
      <w:r/>
      <w:bookmarkEnd w:id="449"/>
      <w:r/>
      <w:r/>
    </w:p>
    <w:p>
      <w:pPr>
        <w:pStyle w:val="1102"/>
      </w:pPr>
      <w:r>
        <w:t xml:space="preserve">Для того чтобы удалить документ в корзину необходимо в списке документов выделить этот документ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61" name="_x0000_i12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1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0" o:spid="_x0000_s260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41" o:title=""/>
              </v:shape>
            </w:pict>
          </mc:Fallback>
        </mc:AlternateContent>
      </w:r>
      <w:r>
        <w:t xml:space="preserve"> (</w:t>
      </w:r>
      <w:r>
        <w:t xml:space="preserve">Удаление</w:t>
      </w:r>
      <w:r>
        <w:t xml:space="preserve">) на панели инструментов (рис. </w:t>
      </w:r>
      <w:r>
        <w:fldChar w:fldCharType="begin"/>
      </w:r>
      <w:r>
        <w:instrText xml:space="preserve"> REF _Ref409526865 \h </w:instrText>
      </w:r>
      <w:r>
        <w:instrText xml:space="preserve"> \* MERGEFORMAT </w:instrText>
      </w:r>
      <w:r>
        <w:fldChar w:fldCharType="separate"/>
      </w:r>
      <w:r>
        <w:t xml:space="preserve">137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Кнопка </w:t>
      </w:r>
      <w:r>
        <w:t xml:space="preserve">«</w:t>
      </w:r>
      <w:r>
        <w:t xml:space="preserve">Удал</w:t>
      </w:r>
      <w:r>
        <w:t xml:space="preserve">ение</w:t>
      </w:r>
      <w:r>
        <w:t xml:space="preserve">»</w:t>
      </w:r>
      <w:r>
        <w:t xml:space="preserve"> доступна только для неподписанных документов на статусе </w:t>
      </w:r>
      <w:r>
        <w:t xml:space="preserve">«</w:t>
      </w:r>
      <w:r>
        <w:t xml:space="preserve">Черновик</w:t>
      </w:r>
      <w:r>
        <w:t xml:space="preserve">»</w:t>
      </w:r>
      <w:r>
        <w:t xml:space="preserve">. В случае выбора нескольких документов в скроллере, кнопка будет доступна, если операция удаления применима к каждому из выделенных документов. В случае если хотя бы к одному из выделенных документов операция удаления не может быть применена, кнопка </w:t>
      </w:r>
      <w:r>
        <w:t xml:space="preserve">«</w:t>
      </w:r>
      <w:r>
        <w:t xml:space="preserve">Удал</w:t>
      </w:r>
      <w:r>
        <w:t xml:space="preserve">ение</w:t>
      </w:r>
      <w:r>
        <w:t xml:space="preserve">»</w:t>
      </w:r>
      <w:r>
        <w:t xml:space="preserve"> будет недоступна.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926080"/>
                <wp:effectExtent l="0" t="0" r="0" b="0"/>
                <wp:docPr id="262" name="_x0000_i12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2"/>
                        <a:stretch/>
                      </pic:blipFill>
                      <pic:spPr bwMode="auto">
                        <a:xfrm>
                          <a:off x="0" y="0"/>
                          <a:ext cx="612648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1" o:spid="_x0000_s261" type="#_x0000_t75" style="width:482.40pt;height:230.40pt;mso-wrap-distance-left:0.00pt;mso-wrap-distance-top:0.00pt;mso-wrap-distance-right:0.00pt;mso-wrap-distance-bottom:0.00pt;" stroked="false">
                <v:path textboxrect="0,0,0,0"/>
                <v:imagedata r:id="rId242" o:title=""/>
              </v:shape>
            </w:pict>
          </mc:Fallback>
        </mc:AlternateContent>
      </w:r>
      <w:r/>
    </w:p>
    <w:p>
      <w:pPr>
        <w:pStyle w:val="1091"/>
      </w:pPr>
      <w:r/>
      <w:bookmarkStart w:id="450" w:name="_Ref40952686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1" w:name="_Toc151726881"/>
      <w:r>
        <w:t xml:space="preserve">137</w:t>
      </w:r>
      <w:r>
        <w:fldChar w:fldCharType="end"/>
      </w:r>
      <w:bookmarkEnd w:id="450"/>
      <w:r>
        <w:t xml:space="preserve">. Операция </w:t>
      </w:r>
      <w:r>
        <w:t xml:space="preserve">«</w:t>
      </w:r>
      <w:r>
        <w:t xml:space="preserve">Удаление</w:t>
      </w:r>
      <w:r>
        <w:t xml:space="preserve">»</w:t>
      </w:r>
      <w:r>
        <w:t xml:space="preserve"> с помощью кнопки на панели инструментов</w:t>
      </w:r>
      <w:bookmarkEnd w:id="451"/>
      <w:r/>
      <w:r/>
    </w:p>
    <w:p>
      <w:pPr>
        <w:pStyle w:val="1102"/>
      </w:pPr>
      <w:r>
        <w:t xml:space="preserve">При нажатии кнопки выбора удаления </w:t>
      </w:r>
      <w:r>
        <w:t xml:space="preserve">документа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760" cy="274320"/>
                <wp:effectExtent l="0" t="0" r="0" b="0"/>
                <wp:docPr id="263" name="_x0000_i12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3"/>
                        <a:stretch/>
                      </pic:blipFill>
                      <pic:spPr bwMode="auto">
                        <a:xfrm>
                          <a:off x="0" y="0"/>
                          <a:ext cx="3657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2" o:spid="_x0000_s262" type="#_x0000_t75" style="width:28.80pt;height:21.60pt;mso-wrap-distance-left:0.00pt;mso-wrap-distance-top:0.00pt;mso-wrap-distance-right:0.00pt;mso-wrap-distance-bottom:0.00pt;" stroked="false">
                <v:path textboxrect="0,0,0,0"/>
                <v:imagedata r:id="rId243" o:title=""/>
              </v:shape>
            </w:pict>
          </mc:Fallback>
        </mc:AlternateContent>
      </w:r>
      <w:r>
        <w:t xml:space="preserve"> в</w:t>
      </w:r>
      <w:r>
        <w:t xml:space="preserve"> открывшемся меню выбрать пункт </w:t>
      </w:r>
      <w:r>
        <w:t xml:space="preserve">«</w:t>
      </w:r>
      <w:r>
        <w:t xml:space="preserve">В корзину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_Ref409527411 \h </w:instrText>
      </w:r>
      <w:r>
        <w:instrText xml:space="preserve"> \* MERGEFORMAT </w:instrText>
      </w:r>
      <w:r>
        <w:fldChar w:fldCharType="separate"/>
      </w:r>
      <w:r>
        <w:t xml:space="preserve">138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926080"/>
                <wp:effectExtent l="0" t="0" r="0" b="0"/>
                <wp:docPr id="264" name="_x0000_i128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4"/>
                        <a:stretch/>
                      </pic:blipFill>
                      <pic:spPr bwMode="auto">
                        <a:xfrm>
                          <a:off x="0" y="0"/>
                          <a:ext cx="612648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3" o:spid="_x0000_s263" type="#_x0000_t75" style="width:482.40pt;height:230.40pt;mso-wrap-distance-left:0.00pt;mso-wrap-distance-top:0.00pt;mso-wrap-distance-right:0.00pt;mso-wrap-distance-bottom:0.00pt;" stroked="false">
                <v:path textboxrect="0,0,0,0"/>
                <v:imagedata r:id="rId244" o:title=""/>
              </v:shape>
            </w:pict>
          </mc:Fallback>
        </mc:AlternateContent>
      </w:r>
      <w:r/>
    </w:p>
    <w:p>
      <w:pPr>
        <w:pStyle w:val="1091"/>
      </w:pPr>
      <w:r/>
      <w:bookmarkStart w:id="452" w:name="_Ref40952741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3" w:name="_Toc151726882"/>
      <w:r>
        <w:t xml:space="preserve">138</w:t>
      </w:r>
      <w:r>
        <w:fldChar w:fldCharType="end"/>
      </w:r>
      <w:bookmarkEnd w:id="452"/>
      <w:r>
        <w:t xml:space="preserve">. Удаление документа в корзину с кнопки выбора</w:t>
      </w:r>
      <w:bookmarkEnd w:id="453"/>
      <w:r/>
      <w:r/>
    </w:p>
    <w:p>
      <w:pPr>
        <w:pStyle w:val="1102"/>
      </w:pPr>
      <w:r>
        <w:t xml:space="preserve">В появившемся диалоговом окне о подтверждении перемещения документа в корзину нажать кнопку </w:t>
      </w:r>
      <w:r>
        <w:t xml:space="preserve">«</w:t>
      </w:r>
      <w:r>
        <w:t xml:space="preserve">Да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_Ref409528185 \h </w:instrText>
      </w:r>
      <w:r>
        <w:instrText xml:space="preserve"> \* MERGEFORMAT </w:instrText>
      </w:r>
      <w:r>
        <w:fldChar w:fldCharType="separate"/>
      </w:r>
      <w:r>
        <w:t xml:space="preserve">139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834640"/>
                <wp:effectExtent l="0" t="0" r="0" b="0"/>
                <wp:docPr id="265" name="_x0000_i12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5"/>
                        <a:stretch/>
                      </pic:blipFill>
                      <pic:spPr bwMode="auto">
                        <a:xfrm>
                          <a:off x="0" y="0"/>
                          <a:ext cx="6126480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4" o:spid="_x0000_s264" type="#_x0000_t75" style="width:482.40pt;height:223.20pt;mso-wrap-distance-left:0.00pt;mso-wrap-distance-top:0.00pt;mso-wrap-distance-right:0.00pt;mso-wrap-distance-bottom:0.00pt;" stroked="false">
                <v:path textboxrect="0,0,0,0"/>
                <v:imagedata r:id="rId245" o:title=""/>
              </v:shape>
            </w:pict>
          </mc:Fallback>
        </mc:AlternateContent>
      </w:r>
      <w:r/>
    </w:p>
    <w:p>
      <w:pPr>
        <w:pStyle w:val="1091"/>
      </w:pPr>
      <w:r/>
      <w:bookmarkStart w:id="454" w:name="_Ref409528185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5" w:name="_Toc151726883"/>
      <w:r>
        <w:t xml:space="preserve">139</w:t>
      </w:r>
      <w:r>
        <w:fldChar w:fldCharType="end"/>
      </w:r>
      <w:bookmarkEnd w:id="454"/>
      <w:r>
        <w:t xml:space="preserve">. Подтверждение перемещения документа в корзину</w:t>
      </w:r>
      <w:bookmarkEnd w:id="455"/>
      <w:r/>
      <w:r/>
    </w:p>
    <w:p>
      <w:pPr>
        <w:pStyle w:val="1102"/>
      </w:pPr>
      <w:r>
        <w:t xml:space="preserve">При выборе пункта </w:t>
      </w:r>
      <w:r>
        <w:t xml:space="preserve">«</w:t>
      </w:r>
      <w:r>
        <w:t xml:space="preserve">Удалить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_Ref409527411 \h </w:instrText>
      </w:r>
      <w:r>
        <w:instrText xml:space="preserve"> \* MERGEFORMAT </w:instrText>
      </w:r>
      <w:r>
        <w:fldChar w:fldCharType="separate"/>
      </w:r>
      <w:r>
        <w:t xml:space="preserve">138</w:t>
      </w:r>
      <w:r>
        <w:fldChar w:fldCharType="end"/>
      </w:r>
      <w:r>
        <w:t xml:space="preserve">) в кнопке выбора удаления документа, появится диалоговое окно о подтверждении полного удаления докумен</w:t>
      </w:r>
      <w:r>
        <w:t xml:space="preserve">та из базы данных системы (рис. </w:t>
      </w:r>
      <w:r>
        <w:fldChar w:fldCharType="begin"/>
      </w:r>
      <w:r>
        <w:instrText xml:space="preserve"> REF _Ref409530904 \h </w:instrText>
      </w:r>
      <w:r>
        <w:instrText xml:space="preserve"> \* MERGEFORMAT </w:instrText>
      </w:r>
      <w:r>
        <w:fldChar w:fldCharType="separate"/>
      </w:r>
      <w:r>
        <w:t xml:space="preserve">140</w:t>
      </w:r>
      <w:r>
        <w:fldChar w:fldCharType="end"/>
      </w:r>
      <w:r>
        <w:t xml:space="preserve">).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834640"/>
                <wp:effectExtent l="0" t="0" r="0" b="0"/>
                <wp:docPr id="266" name="_x0000_i12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6"/>
                        <a:stretch/>
                      </pic:blipFill>
                      <pic:spPr bwMode="auto">
                        <a:xfrm>
                          <a:off x="0" y="0"/>
                          <a:ext cx="6126480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5" o:spid="_x0000_s265" type="#_x0000_t75" style="width:482.40pt;height:223.20pt;mso-wrap-distance-left:0.00pt;mso-wrap-distance-top:0.00pt;mso-wrap-distance-right:0.00pt;mso-wrap-distance-bottom:0.00pt;" stroked="false">
                <v:path textboxrect="0,0,0,0"/>
                <v:imagedata r:id="rId246" o:title=""/>
              </v:shape>
            </w:pict>
          </mc:Fallback>
        </mc:AlternateContent>
      </w:r>
      <w:r/>
    </w:p>
    <w:p>
      <w:pPr>
        <w:pStyle w:val="1091"/>
      </w:pPr>
      <w:r/>
      <w:bookmarkStart w:id="456" w:name="_Ref40953090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7" w:name="_Toc151726884"/>
      <w:r>
        <w:t xml:space="preserve">140</w:t>
      </w:r>
      <w:r>
        <w:fldChar w:fldCharType="end"/>
      </w:r>
      <w:bookmarkEnd w:id="456"/>
      <w:r>
        <w:t xml:space="preserve">. Подтверждение удаления документа из базы данных</w:t>
      </w:r>
      <w:bookmarkEnd w:id="457"/>
      <w:r/>
      <w:r/>
    </w:p>
    <w:p>
      <w:pPr>
        <w:pStyle w:val="1102"/>
      </w:pPr>
      <w:r>
        <w:t xml:space="preserve">Для просмотра документов, удаленных в корзину, необходимо, нажав на знак настройки списковой </w:t>
      </w:r>
      <w:r>
        <w:t xml:space="preserve">формы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267" name="_x0000_i12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6" o:spid="_x0000_s266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60" o:title=""/>
              </v:shape>
            </w:pict>
          </mc:Fallback>
        </mc:AlternateContent>
      </w:r>
      <w:r>
        <w:t xml:space="preserve">,</w:t>
      </w:r>
      <w:r>
        <w:t xml:space="preserve"> активировать опцию </w:t>
      </w:r>
      <w:r>
        <w:t xml:space="preserve">«</w:t>
      </w:r>
      <w:r>
        <w:t xml:space="preserve">Корзина</w:t>
      </w:r>
      <w:r>
        <w:t xml:space="preserve">»</w:t>
      </w:r>
      <w:r>
        <w:t xml:space="preserve"> и в выпадающем списке указать год, за который необходимо ото</w:t>
      </w:r>
      <w:r>
        <w:t xml:space="preserve">брать удаленные документы (рис. </w:t>
      </w:r>
      <w:r>
        <w:fldChar w:fldCharType="begin"/>
      </w:r>
      <w:r>
        <w:instrText xml:space="preserve"> REF _Ref409526856 \h </w:instrText>
      </w:r>
      <w:r>
        <w:instrText xml:space="preserve"> \* MERGEFORMAT </w:instrText>
      </w:r>
      <w:r>
        <w:fldChar w:fldCharType="separate"/>
      </w:r>
      <w:r>
        <w:t xml:space="preserve">141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91840"/>
                <wp:effectExtent l="0" t="0" r="0" b="0"/>
                <wp:docPr id="268" name="_x0000_i12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7"/>
                        <a:stretch/>
                      </pic:blipFill>
                      <pic:spPr bwMode="auto">
                        <a:xfrm>
                          <a:off x="0" y="0"/>
                          <a:ext cx="612648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7" o:spid="_x0000_s267" type="#_x0000_t75" style="width:482.40pt;height:259.20pt;mso-wrap-distance-left:0.00pt;mso-wrap-distance-top:0.00pt;mso-wrap-distance-right:0.00pt;mso-wrap-distance-bottom:0.00pt;" stroked="false">
                <v:path textboxrect="0,0,0,0"/>
                <v:imagedata r:id="rId247" o:title=""/>
              </v:shape>
            </w:pict>
          </mc:Fallback>
        </mc:AlternateContent>
      </w:r>
      <w:r/>
    </w:p>
    <w:p>
      <w:pPr>
        <w:pStyle w:val="1091"/>
      </w:pPr>
      <w:r/>
      <w:bookmarkStart w:id="458" w:name="_Ref40952685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9" w:name="_Toc151726885"/>
      <w:r>
        <w:t xml:space="preserve">141</w:t>
      </w:r>
      <w:r>
        <w:fldChar w:fldCharType="end"/>
      </w:r>
      <w:bookmarkEnd w:id="458"/>
      <w:r>
        <w:t xml:space="preserve">. Настройка просмотра документов, удаленных в корзину</w:t>
      </w:r>
      <w:bookmarkEnd w:id="459"/>
      <w:r/>
      <w:r/>
    </w:p>
    <w:p>
      <w:pPr>
        <w:pStyle w:val="1102"/>
      </w:pPr>
      <w:r>
        <w:t xml:space="preserve">В списковой форме документов опции </w:t>
      </w:r>
      <w:r>
        <w:t xml:space="preserve">«</w:t>
      </w:r>
      <w:r>
        <w:t xml:space="preserve">Корзина</w:t>
      </w:r>
      <w:r>
        <w:t xml:space="preserve">»</w:t>
      </w:r>
      <w:r>
        <w:t xml:space="preserve"> для документов доступно контекстное меню со сле</w:t>
      </w:r>
      <w:r>
        <w:t xml:space="preserve">дующими пунктами операций (рис. </w:t>
      </w:r>
      <w:r>
        <w:fldChar w:fldCharType="begin"/>
      </w:r>
      <w:r>
        <w:instrText xml:space="preserve"> REF _Ref409531078 \h </w:instrText>
      </w:r>
      <w:r>
        <w:instrText xml:space="preserve"> \* MERGEFORMAT </w:instrText>
      </w:r>
      <w:r>
        <w:fldChar w:fldCharType="separate"/>
      </w:r>
      <w:r>
        <w:t xml:space="preserve">142</w:t>
      </w:r>
      <w:r>
        <w:fldChar w:fldCharType="end"/>
      </w:r>
      <w:r>
        <w:t xml:space="preserve">): </w:t>
      </w:r>
      <w:r/>
    </w:p>
    <w:p>
      <w:pPr>
        <w:pStyle w:val="1093"/>
      </w:pPr>
      <w:r>
        <w:t xml:space="preserve">«</w:t>
      </w:r>
      <w:r>
        <w:t xml:space="preserve">Просмотреть</w:t>
      </w:r>
      <w:r>
        <w:t xml:space="preserve">»</w:t>
      </w:r>
      <w:r>
        <w:t xml:space="preserve">; </w:t>
      </w:r>
      <w:r/>
    </w:p>
    <w:p>
      <w:pPr>
        <w:pStyle w:val="1093"/>
      </w:pPr>
      <w:r>
        <w:t xml:space="preserve">«</w:t>
      </w:r>
      <w:r>
        <w:t xml:space="preserve">Просмотр изменения статуса документа/записи справочника</w:t>
      </w:r>
      <w:r>
        <w:t xml:space="preserve">»</w:t>
      </w:r>
      <w:r>
        <w:t xml:space="preserve">; </w:t>
      </w:r>
      <w:r/>
    </w:p>
    <w:p>
      <w:pPr>
        <w:pStyle w:val="1093"/>
      </w:pPr>
      <w:r>
        <w:t xml:space="preserve">«</w:t>
      </w:r>
      <w:r>
        <w:t xml:space="preserve">Восстановить</w:t>
      </w:r>
      <w:r>
        <w:t xml:space="preserve">»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743200"/>
                <wp:effectExtent l="0" t="0" r="0" b="0"/>
                <wp:docPr id="269" name="_x0000_i129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8"/>
                        <a:stretch/>
                      </pic:blipFill>
                      <pic:spPr bwMode="auto">
                        <a:xfrm>
                          <a:off x="0" y="0"/>
                          <a:ext cx="612648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8" o:spid="_x0000_s268" type="#_x0000_t75" style="width:482.40pt;height:216.00pt;mso-wrap-distance-left:0.00pt;mso-wrap-distance-top:0.00pt;mso-wrap-distance-right:0.00pt;mso-wrap-distance-bottom:0.00pt;" stroked="false">
                <v:path textboxrect="0,0,0,0"/>
                <v:imagedata r:id="rId248" o:title=""/>
              </v:shape>
            </w:pict>
          </mc:Fallback>
        </mc:AlternateContent>
      </w:r>
      <w:r/>
    </w:p>
    <w:p>
      <w:pPr>
        <w:pStyle w:val="1091"/>
      </w:pPr>
      <w:r/>
      <w:bookmarkStart w:id="460" w:name="_Ref40953107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1" w:name="_Toc151726886"/>
      <w:r>
        <w:t xml:space="preserve">142</w:t>
      </w:r>
      <w:r>
        <w:fldChar w:fldCharType="end"/>
      </w:r>
      <w:bookmarkEnd w:id="460"/>
      <w:r>
        <w:t xml:space="preserve">. Списковая форма документов опции </w:t>
      </w:r>
      <w:r>
        <w:t xml:space="preserve">«</w:t>
      </w:r>
      <w:r>
        <w:t xml:space="preserve">Корзина</w:t>
      </w:r>
      <w:r>
        <w:t xml:space="preserve">»</w:t>
      </w:r>
      <w:bookmarkEnd w:id="461"/>
      <w:r/>
      <w:r/>
    </w:p>
    <w:p>
      <w:pPr>
        <w:pStyle w:val="1017"/>
      </w:pPr>
      <w:r/>
      <w:bookmarkStart w:id="462" w:name="_Ref427072008"/>
      <w:r/>
      <w:bookmarkStart w:id="463" w:name="_Toc151469674"/>
      <w:r>
        <w:t xml:space="preserve">Активация и отключение извещений о входящих документах</w:t>
      </w:r>
      <w:bookmarkEnd w:id="462"/>
      <w:r/>
      <w:bookmarkEnd w:id="463"/>
      <w:r/>
      <w:r/>
    </w:p>
    <w:p>
      <w:pPr>
        <w:pStyle w:val="1102"/>
      </w:pPr>
      <w:r>
        <w:t xml:space="preserve">При включении администратором параметра, разрешающим нотификацию пользователей о входящих документах, пользователь, нажав на знак настройки списковой </w:t>
      </w:r>
      <w:r>
        <w:t xml:space="preserve">формы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270" name="_x0000_i12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9" o:spid="_x0000_s269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160" o:title=""/>
              </v:shape>
            </w:pict>
          </mc:Fallback>
        </mc:AlternateContent>
      </w:r>
      <w:r>
        <w:t xml:space="preserve">,</w:t>
      </w:r>
      <w:r>
        <w:t xml:space="preserve"> может активировать или отключать опцию </w:t>
      </w:r>
      <w:r>
        <w:t xml:space="preserve">«</w:t>
      </w:r>
      <w:r>
        <w:t xml:space="preserve">Извещать о входящих документах</w:t>
      </w:r>
      <w:r>
        <w:t xml:space="preserve">»</w:t>
      </w:r>
      <w:r>
        <w:t xml:space="preserve"> (рис.</w:t>
      </w:r>
      <w:r>
        <w:t xml:space="preserve"> </w:t>
      </w:r>
      <w:r>
        <w:fldChar w:fldCharType="begin"/>
      </w:r>
      <w:r>
        <w:instrText xml:space="preserve"> REF _Ref427071716 \h </w:instrText>
      </w:r>
      <w:r>
        <w:instrText xml:space="preserve"> \* MERGEFORMAT </w:instrText>
      </w:r>
      <w:r>
        <w:fldChar w:fldCharType="separate"/>
      </w:r>
      <w:r>
        <w:t xml:space="preserve">143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91840"/>
                <wp:effectExtent l="0" t="0" r="0" b="0"/>
                <wp:docPr id="271" name="_x0000_i12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9"/>
                        <a:stretch/>
                      </pic:blipFill>
                      <pic:spPr bwMode="auto">
                        <a:xfrm>
                          <a:off x="0" y="0"/>
                          <a:ext cx="612648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0" o:spid="_x0000_s270" type="#_x0000_t75" style="width:482.40pt;height:259.20pt;mso-wrap-distance-left:0.00pt;mso-wrap-distance-top:0.00pt;mso-wrap-distance-right:0.00pt;mso-wrap-distance-bottom:0.00pt;" stroked="false">
                <v:path textboxrect="0,0,0,0"/>
                <v:imagedata r:id="rId249" o:title=""/>
              </v:shape>
            </w:pict>
          </mc:Fallback>
        </mc:AlternateContent>
      </w:r>
      <w:r/>
    </w:p>
    <w:p>
      <w:pPr>
        <w:pStyle w:val="1091"/>
      </w:pPr>
      <w:r/>
      <w:bookmarkStart w:id="464" w:name="_Ref42707171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5" w:name="_Toc151726887"/>
      <w:r>
        <w:t xml:space="preserve">143</w:t>
      </w:r>
      <w:r>
        <w:fldChar w:fldCharType="end"/>
      </w:r>
      <w:bookmarkEnd w:id="464"/>
      <w:r>
        <w:t xml:space="preserve">. Опция </w:t>
      </w:r>
      <w:r>
        <w:t xml:space="preserve">«</w:t>
      </w:r>
      <w:r>
        <w:t xml:space="preserve">Извещать о входящих документах</w:t>
      </w:r>
      <w:r>
        <w:t xml:space="preserve">»</w:t>
      </w:r>
      <w:bookmarkEnd w:id="465"/>
      <w:r/>
      <w:r/>
    </w:p>
    <w:p>
      <w:pPr>
        <w:pStyle w:val="1019"/>
      </w:pPr>
      <w:r>
        <w:t xml:space="preserve">Уведомления пользователей о получении </w:t>
      </w:r>
      <w:r>
        <w:t xml:space="preserve">ЭД</w:t>
      </w:r>
      <w:r>
        <w:t xml:space="preserve"> </w:t>
      </w:r>
      <w:r>
        <w:t xml:space="preserve">«</w:t>
      </w:r>
      <w:r>
        <w:t xml:space="preserve">Информационное сообщение</w:t>
      </w:r>
      <w:r>
        <w:t xml:space="preserve">»</w:t>
      </w:r>
      <w:r/>
    </w:p>
    <w:p>
      <w:pPr>
        <w:pStyle w:val="1102"/>
      </w:pPr>
      <w:r>
        <w:t xml:space="preserve">При получении нов</w:t>
      </w:r>
      <w:r>
        <w:t xml:space="preserve">ых</w:t>
      </w:r>
      <w:r>
        <w:t xml:space="preserve"> документ</w:t>
      </w:r>
      <w:r>
        <w:t xml:space="preserve">ов</w:t>
      </w:r>
      <w:r>
        <w:t xml:space="preserve"> </w:t>
      </w:r>
      <w:r>
        <w:t xml:space="preserve">«</w:t>
      </w:r>
      <w:r>
        <w:t xml:space="preserve">Информационное сообщение</w:t>
      </w:r>
      <w:r>
        <w:t xml:space="preserve">»</w:t>
      </w:r>
      <w:r>
        <w:t xml:space="preserve"> </w:t>
      </w:r>
      <w:r>
        <w:t xml:space="preserve">в правом верхнем углу </w:t>
      </w:r>
      <w:r>
        <w:t xml:space="preserve">главного окна</w:t>
      </w:r>
      <w:r>
        <w:t xml:space="preserve"> появляется иконка</w:t>
      </w:r>
      <w:r>
        <w:t xml:space="preserve"> </w:t>
      </w:r>
      <w:r>
        <w:t xml:space="preserve">уведомления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91440"/>
                <wp:effectExtent l="0" t="0" r="0" b="0"/>
                <wp:docPr id="272" name="_x0000_i129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0"/>
                        <a:stretch/>
                      </pic:blipFill>
                      <pic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1" o:spid="_x0000_s271" type="#_x0000_t75" style="width:14.40pt;height:7.20pt;mso-wrap-distance-left:0.00pt;mso-wrap-distance-top:0.00pt;mso-wrap-distance-right:0.00pt;mso-wrap-distance-bottom:0.00pt;" stroked="false">
                <v:path textboxrect="0,0,0,0"/>
                <v:imagedata r:id="rId250" o:title=""/>
              </v:shape>
            </w:pict>
          </mc:Fallback>
        </mc:AlternateContent>
      </w:r>
      <w:r>
        <w:t xml:space="preserve"> (</w:t>
      </w:r>
      <w:r>
        <w:t xml:space="preserve">рис. </w:t>
      </w:r>
      <w:r>
        <w:fldChar w:fldCharType="begin"/>
      </w:r>
      <w:r>
        <w:instrText xml:space="preserve"> REF _Ref444154557 \h </w:instrText>
      </w:r>
      <w:r>
        <w:instrText xml:space="preserve"> \* MERGEFORMAT </w:instrText>
      </w:r>
      <w:r>
        <w:fldChar w:fldCharType="separate"/>
      </w:r>
      <w:r>
        <w:t xml:space="preserve">144</w:t>
      </w:r>
      <w:r>
        <w:fldChar w:fldCharType="end"/>
      </w:r>
      <w:r>
        <w:t xml:space="preserve"> [1])</w:t>
      </w:r>
      <w:r>
        <w:t xml:space="preserve">, а новый документ выделяется в </w:t>
      </w:r>
      <w:r>
        <w:t xml:space="preserve">списке</w:t>
      </w:r>
      <w:r>
        <w:t xml:space="preserve"> жирным шрифтом (</w:t>
      </w:r>
      <w:r>
        <w:t xml:space="preserve">рис. </w:t>
      </w:r>
      <w:r>
        <w:fldChar w:fldCharType="begin"/>
      </w:r>
      <w:r>
        <w:instrText xml:space="preserve"> REF _Ref444154557 \h </w:instrText>
      </w:r>
      <w:r>
        <w:instrText xml:space="preserve"> \* MERGEFORMAT </w:instrText>
      </w:r>
      <w:r>
        <w:fldChar w:fldCharType="separate"/>
      </w:r>
      <w:r>
        <w:t xml:space="preserve">144</w:t>
      </w:r>
      <w:r>
        <w:fldChar w:fldCharType="end"/>
      </w:r>
      <w:r>
        <w:t xml:space="preserve"> [2]</w:t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1645920"/>
                <wp:effectExtent l="0" t="0" r="0" b="0"/>
                <wp:docPr id="273" name="_x0000_i129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1"/>
                        <a:stretch/>
                      </pic:blipFill>
                      <pic:spPr bwMode="auto">
                        <a:xfrm>
                          <a:off x="0" y="0"/>
                          <a:ext cx="6126480" cy="164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2" o:spid="_x0000_s272" type="#_x0000_t75" style="width:482.40pt;height:129.60pt;mso-wrap-distance-left:0.00pt;mso-wrap-distance-top:0.00pt;mso-wrap-distance-right:0.00pt;mso-wrap-distance-bottom:0.00pt;" stroked="false">
                <v:path textboxrect="0,0,0,0"/>
                <v:imagedata r:id="rId251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6" w:name="_Ref444154557"/>
      <w:r/>
      <w:bookmarkStart w:id="467" w:name="_Toc151726888"/>
      <w:r>
        <w:t xml:space="preserve">144</w:t>
      </w:r>
      <w:bookmarkEnd w:id="466"/>
      <w:r>
        <w:fldChar w:fldCharType="end"/>
      </w:r>
      <w:r>
        <w:t xml:space="preserve">. </w:t>
      </w:r>
      <w:r>
        <w:t xml:space="preserve">Извещение в скроллере о получении ЭД</w:t>
      </w:r>
      <w:r>
        <w:t xml:space="preserve"> </w:t>
      </w:r>
      <w:r>
        <w:t xml:space="preserve">«</w:t>
      </w:r>
      <w:r>
        <w:t xml:space="preserve">Информационное сообщение</w:t>
      </w:r>
      <w:r>
        <w:t xml:space="preserve">»</w:t>
      </w:r>
      <w:bookmarkEnd w:id="467"/>
      <w:r>
        <w:t xml:space="preserve"> </w:t>
      </w:r>
      <w:r/>
    </w:p>
    <w:p>
      <w:pPr>
        <w:pStyle w:val="1102"/>
      </w:pPr>
      <w:r>
        <w:t xml:space="preserve">Если кликнуть по иконке</w:t>
      </w:r>
      <w:r>
        <w:t xml:space="preserve"> </w:t>
      </w:r>
      <w:r>
        <w:t xml:space="preserve">уведомления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91440"/>
                <wp:effectExtent l="0" t="0" r="0" b="0"/>
                <wp:docPr id="274" name="_x0000_i12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0"/>
                        <a:stretch/>
                      </pic:blipFill>
                      <pic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3" o:spid="_x0000_s273" type="#_x0000_t75" style="width:14.40pt;height:7.20pt;mso-wrap-distance-left:0.00pt;mso-wrap-distance-top:0.00pt;mso-wrap-distance-right:0.00pt;mso-wrap-distance-bottom:0.00pt;" stroked="false">
                <v:path textboxrect="0,0,0,0"/>
                <v:imagedata r:id="rId250" o:title=""/>
              </v:shape>
            </w:pict>
          </mc:Fallback>
        </mc:AlternateContent>
      </w:r>
      <w:r>
        <w:t xml:space="preserve">,</w:t>
      </w:r>
      <w:r>
        <w:t xml:space="preserve"> то появляется сообщение с указанием общего количества новых документов по всем организациям пользователя, сгруппированных по типам</w:t>
      </w:r>
      <w:r>
        <w:t xml:space="preserve"> (рис. </w:t>
      </w:r>
      <w:r>
        <w:fldChar w:fldCharType="begin"/>
      </w:r>
      <w:r>
        <w:instrText xml:space="preserve"> REF _Ref444154572 \h </w:instrText>
      </w:r>
      <w:r>
        <w:instrText xml:space="preserve"> \* MERGEFORMAT </w:instrText>
      </w:r>
      <w:r>
        <w:fldChar w:fldCharType="separate"/>
      </w:r>
      <w:r>
        <w:t xml:space="preserve">145</w:t>
      </w:r>
      <w:r>
        <w:fldChar w:fldCharType="end"/>
      </w:r>
      <w:r>
        <w:t xml:space="preserve">)</w:t>
      </w:r>
      <w:r>
        <w:t xml:space="preserve">.</w:t>
      </w:r>
      <w:r>
        <w:t xml:space="preserve">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49040" cy="1280160"/>
                <wp:effectExtent l="0" t="0" r="0" b="0"/>
                <wp:docPr id="275" name="_x0000_i12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2"/>
                        <a:stretch/>
                      </pic:blipFill>
                      <pic:spPr bwMode="auto">
                        <a:xfrm>
                          <a:off x="0" y="0"/>
                          <a:ext cx="374904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4" o:spid="_x0000_s274" type="#_x0000_t75" style="width:295.20pt;height:100.80pt;mso-wrap-distance-left:0.00pt;mso-wrap-distance-top:0.00pt;mso-wrap-distance-right:0.00pt;mso-wrap-distance-bottom:0.00pt;" stroked="false">
                <v:path textboxrect="0,0,0,0"/>
                <v:imagedata r:id="rId252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8" w:name="_Ref444154572"/>
      <w:r/>
      <w:bookmarkStart w:id="469" w:name="_Toc151726889"/>
      <w:r>
        <w:t xml:space="preserve">145</w:t>
      </w:r>
      <w:bookmarkEnd w:id="468"/>
      <w:r>
        <w:fldChar w:fldCharType="end"/>
      </w:r>
      <w:r>
        <w:t xml:space="preserve">. </w:t>
      </w:r>
      <w:r>
        <w:t xml:space="preserve">Уведомление о получении новых ЭД</w:t>
      </w:r>
      <w:r>
        <w:t xml:space="preserve"> </w:t>
      </w:r>
      <w:r>
        <w:t xml:space="preserve">«</w:t>
      </w:r>
      <w:r>
        <w:t xml:space="preserve">Информационное сообщение</w:t>
      </w:r>
      <w:r>
        <w:t xml:space="preserve">»</w:t>
      </w:r>
      <w:bookmarkEnd w:id="469"/>
      <w:r/>
      <w:r/>
    </w:p>
    <w:p>
      <w:pPr>
        <w:pStyle w:val="1102"/>
      </w:pPr>
      <w:r>
        <w:t xml:space="preserve">Также в выпадающем списке выбора организации отображается количество новых документов в контексте каждой организации пользователя</w:t>
      </w:r>
      <w:r>
        <w:t xml:space="preserve"> (рис. </w:t>
      </w:r>
      <w:r>
        <w:fldChar w:fldCharType="begin"/>
      </w:r>
      <w:r>
        <w:instrText xml:space="preserve"> REF _Ref444154585 \h </w:instrText>
      </w:r>
      <w:r>
        <w:instrText xml:space="preserve"> \* MERGEFORMAT </w:instrText>
      </w:r>
      <w:r>
        <w:fldChar w:fldCharType="separate"/>
      </w:r>
      <w:r>
        <w:t xml:space="preserve">146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560320"/>
                <wp:effectExtent l="0" t="0" r="0" b="0"/>
                <wp:docPr id="276" name="_x0000_i13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3"/>
                        <a:stretch/>
                      </pic:blipFill>
                      <pic:spPr bwMode="auto">
                        <a:xfrm>
                          <a:off x="0" y="0"/>
                          <a:ext cx="612648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5" o:spid="_x0000_s275" type="#_x0000_t75" style="width:482.40pt;height:201.60pt;mso-wrap-distance-left:0.00pt;mso-wrap-distance-top:0.00pt;mso-wrap-distance-right:0.00pt;mso-wrap-distance-bottom:0.00pt;" stroked="false">
                <v:path textboxrect="0,0,0,0"/>
                <v:imagedata r:id="rId253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0" w:name="_Ref444154585"/>
      <w:r/>
      <w:bookmarkStart w:id="471" w:name="_Toc151726890"/>
      <w:r>
        <w:t xml:space="preserve">146</w:t>
      </w:r>
      <w:bookmarkEnd w:id="470"/>
      <w:r>
        <w:fldChar w:fldCharType="end"/>
      </w:r>
      <w:r>
        <w:t xml:space="preserve">. </w:t>
      </w:r>
      <w:r>
        <w:t xml:space="preserve">Извещение в списке организаций о получении ЭД </w:t>
      </w:r>
      <w:r>
        <w:t xml:space="preserve">«</w:t>
      </w:r>
      <w:r>
        <w:t xml:space="preserve">Информационное сообщение</w:t>
      </w:r>
      <w:r>
        <w:t xml:space="preserve">»</w:t>
      </w:r>
      <w:bookmarkEnd w:id="471"/>
      <w:r/>
      <w:r/>
    </w:p>
    <w:p>
      <w:pPr>
        <w:pStyle w:val="1016"/>
      </w:pPr>
      <w:r/>
      <w:bookmarkStart w:id="472" w:name="_Ref410112855"/>
      <w:r/>
      <w:bookmarkStart w:id="473" w:name="_Toc151469675"/>
      <w:r>
        <w:t xml:space="preserve">Массовая печать</w:t>
      </w:r>
      <w:bookmarkEnd w:id="472"/>
      <w:r/>
      <w:bookmarkEnd w:id="473"/>
      <w:r/>
      <w:r/>
    </w:p>
    <w:p>
      <w:pPr>
        <w:pStyle w:val="1102"/>
      </w:pPr>
      <w:r>
        <w:t xml:space="preserve">В СУФД предусмотрена возможность массовой печати периодических (Периодическая отчётность – Отчёты) и оперативных отчетов (Оп</w:t>
      </w:r>
      <w:r>
        <w:t xml:space="preserve">еративная отчётность – Отчёты) </w:t>
      </w:r>
      <w:r>
        <w:t xml:space="preserve">как из скроллера, так и из экранной формы просмотра списка вложений отчета.</w:t>
      </w:r>
      <w:r/>
    </w:p>
    <w:p>
      <w:pPr>
        <w:pStyle w:val="1102"/>
      </w:pPr>
      <w:r>
        <w:t xml:space="preserve">При печати отчетов</w:t>
      </w:r>
      <w:r>
        <w:t xml:space="preserve"> форми</w:t>
      </w:r>
      <w:r>
        <w:t xml:space="preserve">руется архив</w:t>
      </w:r>
      <w:r>
        <w:t xml:space="preserve"> печатных форм приложений к отчетности</w:t>
      </w:r>
      <w:r>
        <w:t xml:space="preserve">, с</w:t>
      </w:r>
      <w:r>
        <w:t xml:space="preserve"> присвоени</w:t>
      </w:r>
      <w:r>
        <w:t xml:space="preserve">ем</w:t>
      </w:r>
      <w:r>
        <w:t xml:space="preserve"> имени</w:t>
      </w:r>
      <w:r>
        <w:t xml:space="preserve">,</w:t>
      </w:r>
      <w:r>
        <w:t xml:space="preserve"> сформированным печатным формам на основании данных из реестра вложений</w:t>
      </w:r>
      <w:r>
        <w:t xml:space="preserve">.</w:t>
      </w:r>
      <w:r/>
    </w:p>
    <w:p>
      <w:pPr>
        <w:pStyle w:val="1104"/>
      </w:pPr>
      <w:r>
        <w:rPr>
          <w:rStyle w:val="1059"/>
        </w:rPr>
        <w:t xml:space="preserve">Примечание.</w:t>
      </w:r>
      <w:r>
        <w:tab/>
        <w:t xml:space="preserve">Выбранные пользователем форматы отчетов сохраняются в пользовательских настройках. При следующей печати этих отчетов для шаблонов уже будут установлены те форматы, которые пользователь указывал ранее.</w:t>
      </w:r>
      <w:r/>
    </w:p>
    <w:p>
      <w:pPr>
        <w:pStyle w:val="1017"/>
      </w:pPr>
      <w:r/>
      <w:bookmarkStart w:id="474" w:name="_Toc151469676"/>
      <w:r>
        <w:t xml:space="preserve">Множественная печать разнотипных отчетов</w:t>
      </w:r>
      <w:bookmarkEnd w:id="474"/>
      <w:r/>
      <w:r/>
    </w:p>
    <w:p>
      <w:pPr>
        <w:pStyle w:val="1102"/>
      </w:pPr>
      <w:r>
        <w:t xml:space="preserve">Последовательность действий при одновременной печати нескольких разнотипных отчетов (на примере оперативных отчетов):</w:t>
      </w:r>
      <w:r/>
    </w:p>
    <w:p>
      <w:pPr>
        <w:pStyle w:val="1099"/>
        <w:numPr>
          <w:ilvl w:val="0"/>
          <w:numId w:val="20"/>
        </w:numPr>
      </w:pPr>
      <w:r>
        <w:t xml:space="preserve">Открыть скроллер отчетов (Документы – Оперативная отчётность – Отчёты).</w:t>
      </w:r>
      <w:r/>
    </w:p>
    <w:p>
      <w:pPr>
        <w:pStyle w:val="1099"/>
        <w:numPr>
          <w:ilvl w:val="0"/>
          <w:numId w:val="20"/>
        </w:numPr>
      </w:pPr>
      <w:r>
        <w:t xml:space="preserve">В скроллере отчетов выделить несколько разнотипных отчетов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77" name="_x0000_i13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6" o:spid="_x0000_s276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93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Печать отчето</w:t>
      </w:r>
      <w:r>
        <w:t xml:space="preserve">в) на панели инструментов (рис. </w:t>
      </w:r>
      <w:r>
        <w:fldChar w:fldCharType="begin"/>
      </w:r>
      <w:r>
        <w:instrText xml:space="preserve"> REF _Ref410113067 \h </w:instrText>
      </w:r>
      <w:r>
        <w:instrText xml:space="preserve"> \* MERGEFORMAT </w:instrText>
      </w:r>
      <w:r>
        <w:fldChar w:fldCharType="separate"/>
      </w:r>
      <w:r>
        <w:t xml:space="preserve">147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926080"/>
                <wp:effectExtent l="0" t="0" r="0" b="0"/>
                <wp:docPr id="278" name="_x0000_i13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4"/>
                        <a:stretch/>
                      </pic:blipFill>
                      <pic:spPr bwMode="auto">
                        <a:xfrm>
                          <a:off x="0" y="0"/>
                          <a:ext cx="612648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7" o:spid="_x0000_s277" type="#_x0000_t75" style="width:482.40pt;height:230.40pt;mso-wrap-distance-left:0.00pt;mso-wrap-distance-top:0.00pt;mso-wrap-distance-right:0.00pt;mso-wrap-distance-bottom:0.00pt;" stroked="false">
                <v:path textboxrect="0,0,0,0"/>
                <v:imagedata r:id="rId254" o:title=""/>
              </v:shape>
            </w:pict>
          </mc:Fallback>
        </mc:AlternateContent>
      </w:r>
      <w:r/>
    </w:p>
    <w:p>
      <w:pPr>
        <w:pStyle w:val="1091"/>
      </w:pPr>
      <w:r/>
      <w:bookmarkStart w:id="475" w:name="_Ref41011306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6" w:name="_Toc151726891"/>
      <w:r>
        <w:t xml:space="preserve">147</w:t>
      </w:r>
      <w:r>
        <w:fldChar w:fldCharType="end"/>
      </w:r>
      <w:bookmarkEnd w:id="475"/>
      <w:r>
        <w:t xml:space="preserve">. Множественная печать разнотипных отчетов</w:t>
      </w:r>
      <w:bookmarkEnd w:id="476"/>
      <w:r/>
      <w:r/>
    </w:p>
    <w:p>
      <w:pPr>
        <w:pStyle w:val="1099"/>
        <w:numPr>
          <w:ilvl w:val="0"/>
          <w:numId w:val="20"/>
        </w:numPr>
      </w:pPr>
      <w:r>
        <w:t xml:space="preserve">В появившемся окне со списком шаблонов выбрать для каждого шаблона формат и нажать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_Ref410113068 \h </w:instrText>
      </w:r>
      <w:r>
        <w:instrText xml:space="preserve"> \* MERGEFORMAT </w:instrText>
      </w:r>
      <w:r>
        <w:fldChar w:fldCharType="separate"/>
      </w:r>
      <w:r>
        <w:t xml:space="preserve">148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834640"/>
                <wp:effectExtent l="0" t="0" r="0" b="0"/>
                <wp:docPr id="279" name="_x0000_i13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5"/>
                        <a:stretch/>
                      </pic:blipFill>
                      <pic:spPr bwMode="auto">
                        <a:xfrm>
                          <a:off x="0" y="0"/>
                          <a:ext cx="6035039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8" o:spid="_x0000_s278" type="#_x0000_t75" style="width:475.20pt;height:223.20pt;mso-wrap-distance-left:0.00pt;mso-wrap-distance-top:0.00pt;mso-wrap-distance-right:0.00pt;mso-wrap-distance-bottom:0.00pt;" stroked="false">
                <v:path textboxrect="0,0,0,0"/>
                <v:imagedata r:id="rId255" o:title=""/>
              </v:shape>
            </w:pict>
          </mc:Fallback>
        </mc:AlternateContent>
      </w:r>
      <w:r/>
    </w:p>
    <w:p>
      <w:pPr>
        <w:pStyle w:val="1091"/>
      </w:pPr>
      <w:r/>
      <w:bookmarkStart w:id="477" w:name="_Ref410113068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8" w:name="_Toc151726892"/>
      <w:r>
        <w:t xml:space="preserve">148</w:t>
      </w:r>
      <w:r>
        <w:fldChar w:fldCharType="end"/>
      </w:r>
      <w:bookmarkEnd w:id="477"/>
      <w:r>
        <w:t xml:space="preserve">. Окно выбора шаблонов при печати разнотипных отчетов</w:t>
      </w:r>
      <w:bookmarkEnd w:id="478"/>
      <w:r/>
      <w:r/>
    </w:p>
    <w:p>
      <w:pPr>
        <w:pStyle w:val="1099"/>
        <w:numPr>
          <w:ilvl w:val="0"/>
          <w:numId w:val="20"/>
        </w:numPr>
      </w:pPr>
      <w:r>
        <w:t xml:space="preserve">Выполняется печать выбранных отчетов. Для каждого отчета формируется файл с печатной формой отчета.</w:t>
      </w:r>
      <w:r/>
    </w:p>
    <w:p>
      <w:pPr>
        <w:pStyle w:val="1017"/>
      </w:pPr>
      <w:r/>
      <w:bookmarkStart w:id="479" w:name="_Toc151469677"/>
      <w:r>
        <w:t xml:space="preserve">Множественная печать однотипных отчетов</w:t>
      </w:r>
      <w:bookmarkEnd w:id="479"/>
      <w:r/>
      <w:r/>
    </w:p>
    <w:p>
      <w:pPr>
        <w:pStyle w:val="1102"/>
      </w:pPr>
      <w:r>
        <w:t xml:space="preserve">Последовательность действий при одновременной печати нескольких однотипных отчетов:</w:t>
      </w:r>
      <w:r/>
    </w:p>
    <w:p>
      <w:pPr>
        <w:pStyle w:val="1099"/>
        <w:numPr>
          <w:ilvl w:val="0"/>
          <w:numId w:val="21"/>
        </w:numPr>
      </w:pPr>
      <w:r>
        <w:t xml:space="preserve">В скроллере отчетов выделить несколько однотипных отчетов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80" name="_x0000_i13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9" o:spid="_x0000_s279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93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Печать отчето</w:t>
      </w:r>
      <w:r>
        <w:t xml:space="preserve">в) на панели инструментов (рис. </w:t>
      </w:r>
      <w:r>
        <w:fldChar w:fldCharType="begin"/>
      </w:r>
      <w:r>
        <w:instrText xml:space="preserve"> REF _Ref410113119 \h </w:instrText>
      </w:r>
      <w:r>
        <w:instrText xml:space="preserve"> \* MERGEFORMAT </w:instrText>
      </w:r>
      <w:r>
        <w:fldChar w:fldCharType="separate"/>
      </w:r>
      <w:r>
        <w:t xml:space="preserve">149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926080"/>
                <wp:effectExtent l="0" t="0" r="0" b="0"/>
                <wp:docPr id="281" name="_x0000_i13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6"/>
                        <a:stretch/>
                      </pic:blipFill>
                      <pic:spPr bwMode="auto">
                        <a:xfrm>
                          <a:off x="0" y="0"/>
                          <a:ext cx="6035039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0" o:spid="_x0000_s280" type="#_x0000_t75" style="width:475.20pt;height:230.40pt;mso-wrap-distance-left:0.00pt;mso-wrap-distance-top:0.00pt;mso-wrap-distance-right:0.00pt;mso-wrap-distance-bottom:0.00pt;" stroked="false">
                <v:path textboxrect="0,0,0,0"/>
                <v:imagedata r:id="rId256" o:title=""/>
              </v:shape>
            </w:pict>
          </mc:Fallback>
        </mc:AlternateContent>
      </w:r>
      <w:r/>
    </w:p>
    <w:p>
      <w:pPr>
        <w:pStyle w:val="1091"/>
      </w:pPr>
      <w:r/>
      <w:bookmarkStart w:id="480" w:name="_Ref41011311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1" w:name="_Toc151726893"/>
      <w:r>
        <w:t xml:space="preserve">149</w:t>
      </w:r>
      <w:r>
        <w:fldChar w:fldCharType="end"/>
      </w:r>
      <w:bookmarkEnd w:id="480"/>
      <w:r>
        <w:t xml:space="preserve">. Множественная печать однотипных отчетов</w:t>
      </w:r>
      <w:bookmarkEnd w:id="481"/>
      <w:r/>
      <w:r/>
    </w:p>
    <w:p>
      <w:pPr>
        <w:pStyle w:val="1099"/>
        <w:numPr>
          <w:ilvl w:val="0"/>
          <w:numId w:val="21"/>
        </w:numPr>
      </w:pPr>
      <w:r>
        <w:t xml:space="preserve">Если для выбранного типа отчета имеется только один шаблон с одним форматом, то сразу выполняется печать отчетов.</w:t>
      </w:r>
      <w:r/>
    </w:p>
    <w:p>
      <w:pPr>
        <w:pStyle w:val="1099"/>
        <w:numPr>
          <w:ilvl w:val="0"/>
          <w:numId w:val="21"/>
        </w:numPr>
      </w:pPr>
      <w:r>
        <w:t xml:space="preserve">Если для отчета имеется один шаблон с несколькими форматами печати, то в появившемся окне с шаблоном печати выбрать для шаблона формат и нажать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_Ref410113294 \h </w:instrText>
      </w:r>
      <w:r>
        <w:instrText xml:space="preserve"> \* MERGEFORMAT </w:instrText>
      </w:r>
      <w:r>
        <w:fldChar w:fldCharType="separate"/>
      </w:r>
      <w:r>
        <w:t xml:space="preserve">150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926080"/>
                <wp:effectExtent l="0" t="0" r="0" b="0"/>
                <wp:docPr id="282" name="_x0000_i13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7"/>
                        <a:stretch/>
                      </pic:blipFill>
                      <pic:spPr bwMode="auto">
                        <a:xfrm>
                          <a:off x="0" y="0"/>
                          <a:ext cx="6035039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1" o:spid="_x0000_s281" type="#_x0000_t75" style="width:475.20pt;height:230.40pt;mso-wrap-distance-left:0.00pt;mso-wrap-distance-top:0.00pt;mso-wrap-distance-right:0.00pt;mso-wrap-distance-bottom:0.00pt;" stroked="false">
                <v:path textboxrect="0,0,0,0"/>
                <v:imagedata r:id="rId257" o:title=""/>
              </v:shape>
            </w:pict>
          </mc:Fallback>
        </mc:AlternateContent>
      </w:r>
      <w:r/>
    </w:p>
    <w:p>
      <w:pPr>
        <w:pStyle w:val="1091"/>
      </w:pPr>
      <w:r/>
      <w:bookmarkStart w:id="482" w:name="_Ref410113294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3" w:name="_Toc151726894"/>
      <w:r>
        <w:t xml:space="preserve">150</w:t>
      </w:r>
      <w:r>
        <w:fldChar w:fldCharType="end"/>
      </w:r>
      <w:bookmarkEnd w:id="482"/>
      <w:r>
        <w:t xml:space="preserve">. Окно выбора шаблонов при печати однотипных отчетов</w:t>
      </w:r>
      <w:bookmarkEnd w:id="483"/>
      <w:r/>
      <w:r/>
    </w:p>
    <w:p>
      <w:pPr>
        <w:pStyle w:val="1099"/>
        <w:numPr>
          <w:ilvl w:val="0"/>
          <w:numId w:val="21"/>
        </w:numPr>
      </w:pPr>
      <w:r>
        <w:t xml:space="preserve">Выполняется печать выбранных отчетов. Для каждого отчета формируетс</w:t>
      </w:r>
      <w:r>
        <w:t xml:space="preserve">я файл с печатной формой отчета.</w:t>
      </w:r>
      <w:r/>
    </w:p>
    <w:p>
      <w:pPr>
        <w:pStyle w:val="1017"/>
      </w:pPr>
      <w:r/>
      <w:bookmarkStart w:id="484" w:name="_Ref468356586"/>
      <w:r/>
      <w:bookmarkStart w:id="485" w:name="_Toc151469678"/>
      <w:r>
        <w:t xml:space="preserve">Множественная печать отчетов с вложениями</w:t>
      </w:r>
      <w:bookmarkEnd w:id="484"/>
      <w:r/>
      <w:bookmarkEnd w:id="485"/>
      <w:r/>
      <w:r/>
    </w:p>
    <w:p>
      <w:pPr>
        <w:pStyle w:val="1102"/>
      </w:pPr>
      <w:r>
        <w:t xml:space="preserve">Последовательность действий при одновременной печати нескольких отчетов с вложениями:</w:t>
      </w:r>
      <w:r/>
    </w:p>
    <w:p>
      <w:pPr>
        <w:pStyle w:val="1099"/>
        <w:numPr>
          <w:ilvl w:val="0"/>
          <w:numId w:val="22"/>
        </w:numPr>
      </w:pPr>
      <w:r>
        <w:t xml:space="preserve">В скроллере отчетов выделить несколько отчетов с вложениями и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182880"/>
                <wp:effectExtent l="0" t="0" r="0" b="0"/>
                <wp:docPr id="283" name="_x0000_i13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8"/>
                        <a:stretch/>
                      </pic:blipFill>
                      <pic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2" o:spid="_x0000_s282" type="#_x0000_t75" style="width:21.60pt;height:14.40pt;mso-wrap-distance-left:0.00pt;mso-wrap-distance-top:0.00pt;mso-wrap-distance-right:0.00pt;mso-wrap-distance-bottom:0.00pt;" stroked="false">
                <v:path textboxrect="0,0,0,0"/>
                <v:imagedata r:id="rId258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Печать отчетов с вложениям</w:t>
      </w:r>
      <w:r>
        <w:t xml:space="preserve">и) на панели инструментов (рис. </w:t>
      </w:r>
      <w:r>
        <w:fldChar w:fldCharType="begin"/>
      </w:r>
      <w:r>
        <w:instrText xml:space="preserve"> REF _Ref410113366 \h </w:instrText>
      </w:r>
      <w:r>
        <w:instrText xml:space="preserve"> \* MERGEFORMAT </w:instrText>
      </w:r>
      <w:r>
        <w:fldChar w:fldCharType="separate"/>
      </w:r>
      <w:r>
        <w:t xml:space="preserve">151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017520"/>
                <wp:effectExtent l="0" t="0" r="0" b="0"/>
                <wp:docPr id="284" name="_x0000_i13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9"/>
                        <a:stretch/>
                      </pic:blipFill>
                      <pic:spPr bwMode="auto">
                        <a:xfrm>
                          <a:off x="0" y="0"/>
                          <a:ext cx="6126480" cy="3017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3" o:spid="_x0000_s283" type="#_x0000_t75" style="width:482.40pt;height:237.60pt;mso-wrap-distance-left:0.00pt;mso-wrap-distance-top:0.00pt;mso-wrap-distance-right:0.00pt;mso-wrap-distance-bottom:0.00pt;" stroked="false">
                <v:path textboxrect="0,0,0,0"/>
                <v:imagedata r:id="rId259" o:title=""/>
              </v:shape>
            </w:pict>
          </mc:Fallback>
        </mc:AlternateContent>
      </w:r>
      <w:r/>
    </w:p>
    <w:p>
      <w:pPr>
        <w:pStyle w:val="1091"/>
      </w:pPr>
      <w:r/>
      <w:bookmarkStart w:id="486" w:name="_Ref41011336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7" w:name="_Toc151726895"/>
      <w:r>
        <w:t xml:space="preserve">151</w:t>
      </w:r>
      <w:r>
        <w:fldChar w:fldCharType="end"/>
      </w:r>
      <w:bookmarkEnd w:id="486"/>
      <w:r>
        <w:t xml:space="preserve">. Множественная печать отчетов с вложениями</w:t>
      </w:r>
      <w:bookmarkEnd w:id="487"/>
      <w:r/>
      <w:r/>
    </w:p>
    <w:p>
      <w:pPr>
        <w:pStyle w:val="1099"/>
        <w:numPr>
          <w:ilvl w:val="0"/>
          <w:numId w:val="22"/>
        </w:numPr>
      </w:pPr>
      <w:r>
        <w:t xml:space="preserve">Если для вложений найден только один шаблон с одним форматом не равным ТФФ, то сразу выполняется печать отчетов и вложений</w:t>
      </w:r>
      <w:r>
        <w:t xml:space="preserve"> отдельными файлами</w:t>
      </w:r>
      <w:r>
        <w:t xml:space="preserve">.</w:t>
      </w:r>
      <w:r/>
    </w:p>
    <w:p>
      <w:pPr>
        <w:pStyle w:val="1099"/>
        <w:numPr>
          <w:ilvl w:val="0"/>
          <w:numId w:val="22"/>
        </w:numPr>
      </w:pPr>
      <w:r>
        <w:t xml:space="preserve">Если для вложений найден только один шаблон с несколькими форматами, исключая формат ТФФ, то в появившемся окне с шаблоном печати выбрать для шаблона формат и нажать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.</w:t>
      </w:r>
      <w:r/>
    </w:p>
    <w:p>
      <w:pPr>
        <w:pStyle w:val="1099"/>
        <w:numPr>
          <w:ilvl w:val="0"/>
          <w:numId w:val="22"/>
        </w:numPr>
      </w:pPr>
      <w:r>
        <w:t xml:space="preserve">Если для вложений найдено несколько шаблонов с несколькими форматами, исключая формат ТФФ, то для каждого шаблона выбрать формат и нажать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_Ref410115123 \h </w:instrText>
      </w:r>
      <w:r>
        <w:instrText xml:space="preserve"> \* MERGEFORMAT </w:instrText>
      </w:r>
      <w:r>
        <w:fldChar w:fldCharType="separate"/>
      </w:r>
      <w:r>
        <w:t xml:space="preserve">152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834640"/>
                <wp:effectExtent l="0" t="0" r="0" b="0"/>
                <wp:docPr id="285" name="_x0000_i13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0"/>
                        <a:stretch/>
                      </pic:blipFill>
                      <pic:spPr bwMode="auto">
                        <a:xfrm>
                          <a:off x="0" y="0"/>
                          <a:ext cx="6035039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4" o:spid="_x0000_s284" type="#_x0000_t75" style="width:475.20pt;height:223.20pt;mso-wrap-distance-left:0.00pt;mso-wrap-distance-top:0.00pt;mso-wrap-distance-right:0.00pt;mso-wrap-distance-bottom:0.00pt;" stroked="false">
                <v:path textboxrect="0,0,0,0"/>
                <v:imagedata r:id="rId260" o:title=""/>
              </v:shape>
            </w:pict>
          </mc:Fallback>
        </mc:AlternateContent>
      </w:r>
      <w:r/>
    </w:p>
    <w:p>
      <w:pPr>
        <w:pStyle w:val="1091"/>
      </w:pPr>
      <w:r/>
      <w:bookmarkStart w:id="488" w:name="_Ref41011512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9" w:name="_Toc151726896"/>
      <w:r>
        <w:t xml:space="preserve">152</w:t>
      </w:r>
      <w:r>
        <w:fldChar w:fldCharType="end"/>
      </w:r>
      <w:bookmarkEnd w:id="488"/>
      <w:r>
        <w:t xml:space="preserve">. Окно выбора шаблонов при печати отчетов с вложениями</w:t>
      </w:r>
      <w:bookmarkEnd w:id="489"/>
      <w:r/>
      <w:r/>
    </w:p>
    <w:p>
      <w:pPr>
        <w:pStyle w:val="1099"/>
        <w:numPr>
          <w:ilvl w:val="0"/>
          <w:numId w:val="22"/>
        </w:numPr>
      </w:pPr>
      <w:r>
        <w:t xml:space="preserve">Выполняется печать выбранных отчетов с вложениями. Для каждого </w:t>
      </w:r>
      <w:r>
        <w:t xml:space="preserve">вложения</w:t>
      </w:r>
      <w:r>
        <w:t xml:space="preserve">, в т.ч. одного и того же типа документа,</w:t>
      </w:r>
      <w:r>
        <w:t xml:space="preserve"> формируется </w:t>
      </w:r>
      <w:r>
        <w:t xml:space="preserve">отдельный </w:t>
      </w:r>
      <w:r>
        <w:t xml:space="preserve">файл с печатной формой </w:t>
      </w:r>
      <w:r>
        <w:t xml:space="preserve">документа.</w:t>
      </w:r>
      <w:r/>
    </w:p>
    <w:p>
      <w:pPr>
        <w:pStyle w:val="1015"/>
      </w:pPr>
      <w:r/>
      <w:bookmarkStart w:id="490" w:name="_Toc348965783"/>
      <w:r/>
      <w:bookmarkStart w:id="491" w:name="_Toc437592920"/>
      <w:r/>
      <w:bookmarkStart w:id="492" w:name="_Toc437771123"/>
      <w:r/>
      <w:bookmarkStart w:id="493" w:name="_Toc437773396"/>
      <w:r/>
      <w:bookmarkStart w:id="494" w:name="_Toc437949636"/>
      <w:r/>
      <w:bookmarkStart w:id="495" w:name="_Toc444864871"/>
      <w:r/>
      <w:bookmarkStart w:id="496" w:name="_Toc448759535"/>
      <w:r/>
      <w:bookmarkStart w:id="497" w:name="_Toc151469679"/>
      <w:r>
        <w:t xml:space="preserve">Рекомендации по освоению</w:t>
      </w:r>
      <w:bookmarkEnd w:id="490"/>
      <w:r/>
      <w:bookmarkEnd w:id="491"/>
      <w:r/>
      <w:bookmarkEnd w:id="492"/>
      <w:r/>
      <w:bookmarkEnd w:id="493"/>
      <w:r/>
      <w:bookmarkEnd w:id="494"/>
      <w:r/>
      <w:bookmarkEnd w:id="495"/>
      <w:r/>
      <w:bookmarkEnd w:id="496"/>
      <w:r/>
      <w:bookmarkEnd w:id="497"/>
      <w:r/>
      <w:r/>
    </w:p>
    <w:p>
      <w:pPr>
        <w:pStyle w:val="1016"/>
      </w:pPr>
      <w:r/>
      <w:bookmarkStart w:id="498" w:name="_Ref444165748"/>
      <w:r/>
      <w:bookmarkStart w:id="499" w:name="_Toc151469680"/>
      <w:r>
        <w:t xml:space="preserve">Б</w:t>
      </w:r>
      <w:r>
        <w:t xml:space="preserve">локировка всплывающего окна</w:t>
      </w:r>
      <w:bookmarkEnd w:id="498"/>
      <w:r/>
      <w:bookmarkEnd w:id="499"/>
      <w:r/>
      <w:r/>
    </w:p>
    <w:p>
      <w:pPr>
        <w:pStyle w:val="1102"/>
      </w:pPr>
      <w:r>
        <w:t xml:space="preserve">При выполнении операции создания (просмотра, редактирования, подписания) документа, после нажатия соответствующей </w:t>
      </w:r>
      <w:r>
        <w:t xml:space="preserve">кнопки </w:t>
      </w:r>
      <w:r>
        <w:t xml:space="preserve">появляется сообщение о блокировке всплывающего окна </w:t>
      </w:r>
      <w:r>
        <w:t xml:space="preserve">(рис. </w:t>
      </w:r>
      <w:r>
        <w:fldChar w:fldCharType="begin"/>
      </w:r>
      <w:r>
        <w:instrText xml:space="preserve"> REF _Ref329777737 \h </w:instrText>
      </w:r>
      <w:r>
        <w:instrText xml:space="preserve"> \* MERGEFORMAT </w:instrText>
      </w:r>
      <w:r>
        <w:fldChar w:fldCharType="separate"/>
      </w:r>
      <w:r>
        <w:t xml:space="preserve">153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389120"/>
                <wp:effectExtent l="0" t="0" r="0" b="0"/>
                <wp:docPr id="286" name="_x0000_i13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1"/>
                        <a:stretch/>
                      </pic:blipFill>
                      <pic:spPr bwMode="auto">
                        <a:xfrm>
                          <a:off x="0" y="0"/>
                          <a:ext cx="6126480" cy="438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5" o:spid="_x0000_s285" type="#_x0000_t75" style="width:482.40pt;height:345.60pt;mso-wrap-distance-left:0.00pt;mso-wrap-distance-top:0.00pt;mso-wrap-distance-right:0.00pt;mso-wrap-distance-bottom:0.00pt;" stroked="false">
                <v:path textboxrect="0,0,0,0"/>
                <v:imagedata r:id="rId261" o:title=""/>
              </v:shape>
            </w:pict>
          </mc:Fallback>
        </mc:AlternateContent>
      </w:r>
      <w:r/>
    </w:p>
    <w:p>
      <w:pPr>
        <w:pStyle w:val="1091"/>
      </w:pPr>
      <w:r/>
      <w:bookmarkStart w:id="500" w:name="_Ref329777737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1" w:name="_Toc151726897"/>
      <w:r>
        <w:t xml:space="preserve">153</w:t>
      </w:r>
      <w:r>
        <w:fldChar w:fldCharType="end"/>
      </w:r>
      <w:bookmarkEnd w:id="500"/>
      <w:r>
        <w:t xml:space="preserve">. Сообщение о блокировке всплывающего окна</w:t>
      </w:r>
      <w:bookmarkEnd w:id="501"/>
      <w:r/>
      <w:r/>
    </w:p>
    <w:p>
      <w:pPr>
        <w:pStyle w:val="1102"/>
      </w:pPr>
      <w:r>
        <w:t xml:space="preserve">Ошибка возникает в том случае, если в настройках браузера указано блокировать всплывающие окна. Для устранения ошибки необходимо изменить настройки браузера.</w:t>
      </w:r>
      <w:r/>
    </w:p>
    <w:p>
      <w:pPr>
        <w:pStyle w:val="1102"/>
      </w:pPr>
      <w:r>
        <w:t xml:space="preserve">При использовании браузера </w:t>
      </w:r>
      <w:r>
        <w:rPr>
          <w:lang w:val="en-US"/>
        </w:rPr>
        <w:t xml:space="preserve">Mozilla</w:t>
      </w:r>
      <w:r>
        <w:t xml:space="preserve"> </w:t>
      </w:r>
      <w:r>
        <w:rPr>
          <w:lang w:val="en-US"/>
        </w:rPr>
        <w:t xml:space="preserve">Firefox</w:t>
      </w:r>
      <w:r>
        <w:t xml:space="preserve"> необходимо выполнить следующие действия:</w:t>
      </w:r>
      <w:r/>
    </w:p>
    <w:p>
      <w:pPr>
        <w:pStyle w:val="1099"/>
        <w:numPr>
          <w:ilvl w:val="0"/>
          <w:numId w:val="23"/>
        </w:numPr>
      </w:pPr>
      <w:r>
        <w:t xml:space="preserve">В главном меню браузера перейти по следующему пути </w:t>
      </w:r>
      <w:r>
        <w:t xml:space="preserve">«</w:t>
      </w:r>
      <w:r>
        <w:t xml:space="preserve">Инструменты – Настройки – Вкладка </w:t>
      </w:r>
      <w:r>
        <w:t xml:space="preserve">«</w:t>
      </w:r>
      <w:r>
        <w:t xml:space="preserve">Содержимое</w:t>
      </w:r>
      <w:r>
        <w:t xml:space="preserve">»</w:t>
      </w:r>
      <w:r>
        <w:t xml:space="preserve">.</w:t>
      </w:r>
      <w:r/>
    </w:p>
    <w:p>
      <w:pPr>
        <w:pStyle w:val="1099"/>
        <w:numPr>
          <w:ilvl w:val="0"/>
          <w:numId w:val="23"/>
        </w:numPr>
      </w:pPr>
      <w:r>
        <w:t xml:space="preserve">Снять галочку напротив настройки </w:t>
      </w:r>
      <w:r>
        <w:t xml:space="preserve">«</w:t>
      </w:r>
      <w:r>
        <w:t xml:space="preserve">Блокировать всплывающие окна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_Ref329777766 \h </w:instrText>
      </w:r>
      <w:r>
        <w:instrText xml:space="preserve"> \* MERGEFORMAT </w:instrText>
      </w:r>
      <w:r>
        <w:fldChar w:fldCharType="separate"/>
      </w:r>
      <w:r>
        <w:t xml:space="preserve">154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754880"/>
                <wp:effectExtent l="0" t="0" r="0" b="0"/>
                <wp:docPr id="287" name="_x0000_i13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2"/>
                        <a:stretch/>
                      </pic:blipFill>
                      <pic:spPr bwMode="auto">
                        <a:xfrm>
                          <a:off x="0" y="0"/>
                          <a:ext cx="6126480" cy="475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6" o:spid="_x0000_s286" type="#_x0000_t75" style="width:482.40pt;height:374.40pt;mso-wrap-distance-left:0.00pt;mso-wrap-distance-top:0.00pt;mso-wrap-distance-right:0.00pt;mso-wrap-distance-bottom:0.00pt;" stroked="false">
                <v:path textboxrect="0,0,0,0"/>
                <v:imagedata r:id="rId262" o:title=""/>
              </v:shape>
            </w:pict>
          </mc:Fallback>
        </mc:AlternateContent>
      </w:r>
      <w:r/>
    </w:p>
    <w:p>
      <w:pPr>
        <w:pStyle w:val="1091"/>
      </w:pPr>
      <w:r/>
      <w:bookmarkStart w:id="502" w:name="_Ref329777766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3" w:name="_Toc151726898"/>
      <w:r>
        <w:t xml:space="preserve">154</w:t>
      </w:r>
      <w:r>
        <w:fldChar w:fldCharType="end"/>
      </w:r>
      <w:bookmarkEnd w:id="502"/>
      <w:r>
        <w:t xml:space="preserve">. Деактивирование настройки </w:t>
      </w:r>
      <w:r>
        <w:t xml:space="preserve">«</w:t>
      </w:r>
      <w:r>
        <w:t xml:space="preserve">Блокировать всплывающие окна</w:t>
      </w:r>
      <w:r>
        <w:t xml:space="preserve">»</w:t>
      </w:r>
      <w:r>
        <w:t xml:space="preserve"> в браузере </w:t>
      </w:r>
      <w:r>
        <w:rPr>
          <w:lang w:val="en-US"/>
        </w:rPr>
        <w:t xml:space="preserve">Mozilla</w:t>
      </w:r>
      <w:r>
        <w:t xml:space="preserve"> </w:t>
      </w:r>
      <w:r>
        <w:rPr>
          <w:lang w:val="en-US"/>
        </w:rPr>
        <w:t xml:space="preserve">Firefox</w:t>
      </w:r>
      <w:bookmarkEnd w:id="503"/>
      <w:r/>
      <w:r/>
    </w:p>
    <w:p>
      <w:pPr>
        <w:pStyle w:val="1102"/>
      </w:pPr>
      <w:r>
        <w:t xml:space="preserve">Для сохранения настройки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При использовании браузера </w:t>
      </w:r>
      <w:r>
        <w:rPr>
          <w:lang w:val="en-US"/>
        </w:rPr>
        <w:t xml:space="preserve">Internet</w:t>
      </w:r>
      <w:r>
        <w:t xml:space="preserve"> </w:t>
      </w:r>
      <w:r>
        <w:rPr>
          <w:lang w:val="en-US"/>
        </w:rPr>
        <w:t xml:space="preserve">Explorer</w:t>
      </w:r>
      <w:r>
        <w:t xml:space="preserve"> необходимо выполнить следующие действия:</w:t>
      </w:r>
      <w:r/>
    </w:p>
    <w:p>
      <w:pPr>
        <w:pStyle w:val="1099"/>
        <w:numPr>
          <w:ilvl w:val="0"/>
          <w:numId w:val="24"/>
        </w:numPr>
      </w:pPr>
      <w:r>
        <w:t xml:space="preserve">В главном меню браузера перейти по следующему пути </w:t>
      </w:r>
      <w:r>
        <w:t xml:space="preserve">«</w:t>
      </w:r>
      <w:r>
        <w:t xml:space="preserve">Сервис – Свойства обозревателя – Вкладка </w:t>
      </w:r>
      <w:r>
        <w:t xml:space="preserve">«</w:t>
      </w:r>
      <w:r>
        <w:t xml:space="preserve">Конфиденциальность</w:t>
      </w:r>
      <w:r>
        <w:t xml:space="preserve">»</w:t>
      </w:r>
      <w:r>
        <w:t xml:space="preserve">.</w:t>
      </w:r>
      <w:r/>
    </w:p>
    <w:p>
      <w:pPr>
        <w:pStyle w:val="1099"/>
        <w:numPr>
          <w:ilvl w:val="0"/>
          <w:numId w:val="24"/>
        </w:numPr>
      </w:pPr>
      <w:r>
        <w:t xml:space="preserve">Снять галочку напротив настройки </w:t>
      </w:r>
      <w:r>
        <w:t xml:space="preserve">«</w:t>
      </w:r>
      <w:r>
        <w:t xml:space="preserve">Включить блокирование всплывающие окон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_Ref329783691 \h </w:instrText>
      </w:r>
      <w:r>
        <w:instrText xml:space="preserve"> \* MERGEFORMAT </w:instrText>
      </w:r>
      <w:r>
        <w:fldChar w:fldCharType="separate"/>
      </w:r>
      <w:r>
        <w:t xml:space="preserve">155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31920" cy="5577840"/>
                <wp:effectExtent l="0" t="0" r="0" b="0"/>
                <wp:docPr id="288" name="_x0000_i13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3"/>
                        <a:stretch/>
                      </pic:blipFill>
                      <pic:spPr bwMode="auto">
                        <a:xfrm>
                          <a:off x="0" y="0"/>
                          <a:ext cx="3931920" cy="557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7" o:spid="_x0000_s287" type="#_x0000_t75" style="width:309.60pt;height:439.20pt;mso-wrap-distance-left:0.00pt;mso-wrap-distance-top:0.00pt;mso-wrap-distance-right:0.00pt;mso-wrap-distance-bottom:0.00pt;" stroked="false">
                <v:path textboxrect="0,0,0,0"/>
                <v:imagedata r:id="rId263" o:title=""/>
              </v:shape>
            </w:pict>
          </mc:Fallback>
        </mc:AlternateContent>
      </w:r>
      <w:r/>
    </w:p>
    <w:p>
      <w:pPr>
        <w:pStyle w:val="1091"/>
      </w:pPr>
      <w:r/>
      <w:bookmarkStart w:id="504" w:name="_Ref329783691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5" w:name="_Toc151726899"/>
      <w:r>
        <w:t xml:space="preserve">155</w:t>
      </w:r>
      <w:r>
        <w:fldChar w:fldCharType="end"/>
      </w:r>
      <w:bookmarkEnd w:id="504"/>
      <w:r>
        <w:t xml:space="preserve">. Деактивирование настройки </w:t>
      </w:r>
      <w:r>
        <w:t xml:space="preserve">«</w:t>
      </w:r>
      <w:r>
        <w:t xml:space="preserve">Включить блокировку всплывающих окон</w:t>
      </w:r>
      <w:r>
        <w:t xml:space="preserve">»</w:t>
      </w:r>
      <w:r>
        <w:t xml:space="preserve"> в браузере </w:t>
      </w:r>
      <w:r>
        <w:rPr>
          <w:lang w:val="en-US"/>
        </w:rPr>
        <w:t xml:space="preserve">Internet</w:t>
      </w:r>
      <w:r>
        <w:t xml:space="preserve"> </w:t>
      </w:r>
      <w:r>
        <w:rPr>
          <w:lang w:val="en-US"/>
        </w:rPr>
        <w:t xml:space="preserve">Explorer</w:t>
      </w:r>
      <w:bookmarkEnd w:id="505"/>
      <w:r/>
      <w:r/>
    </w:p>
    <w:p>
      <w:pPr>
        <w:pStyle w:val="1102"/>
      </w:pPr>
      <w:r>
        <w:t xml:space="preserve">Для сохранения настройки нажать кнопку </w:t>
      </w:r>
      <w:r>
        <w:t xml:space="preserve">«</w:t>
      </w:r>
      <w:r>
        <w:rPr>
          <w:lang w:val="en-US"/>
        </w:rPr>
        <w:t xml:space="preserve">OK</w:t>
      </w:r>
      <w:r>
        <w:t xml:space="preserve">»</w:t>
      </w:r>
      <w:r>
        <w:t xml:space="preserve">.</w:t>
      </w:r>
      <w:r/>
    </w:p>
    <w:p>
      <w:pPr>
        <w:pStyle w:val="1104"/>
      </w:pPr>
      <w:r>
        <w:rPr>
          <w:rStyle w:val="1059"/>
        </w:rPr>
        <w:t xml:space="preserve">Примечание</w:t>
      </w:r>
      <w:r>
        <w:rPr>
          <w:rStyle w:val="1059"/>
        </w:rPr>
        <w:t xml:space="preserve">.</w:t>
      </w:r>
      <w:r>
        <w:tab/>
        <w:t xml:space="preserve">Возможность открытия всплывающих окон проверяется </w:t>
      </w:r>
      <w:r>
        <w:t xml:space="preserve">при загрузке системы </w:t>
      </w:r>
      <w:r>
        <w:t xml:space="preserve">после ввода логина и пароля пользователем. Если окна блокируются – в главном окне программы появляется предупреждающее сообщение: </w:t>
      </w:r>
      <w:r>
        <w:t xml:space="preserve">«</w:t>
      </w:r>
      <w:r>
        <w:t xml:space="preserve">В настройках браузера включено блокирование всплывающих окон. Требуется внести данный адрес в список исключений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_Ref444164830 \h </w:instrText>
      </w:r>
      <w:r>
        <w:instrText xml:space="preserve"> \* MERGEFORMAT </w:instrText>
      </w:r>
      <w:r>
        <w:fldChar w:fldCharType="separate"/>
      </w:r>
      <w:r>
        <w:t xml:space="preserve">156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291840"/>
                <wp:effectExtent l="0" t="0" r="0" b="0"/>
                <wp:docPr id="289" name="_x0000_i13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4"/>
                        <a:stretch/>
                      </pic:blipFill>
                      <pic:spPr bwMode="auto">
                        <a:xfrm>
                          <a:off x="0" y="0"/>
                          <a:ext cx="612648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8" o:spid="_x0000_s288" type="#_x0000_t75" style="width:482.40pt;height:259.20pt;mso-wrap-distance-left:0.00pt;mso-wrap-distance-top:0.00pt;mso-wrap-distance-right:0.00pt;mso-wrap-distance-bottom:0.00pt;" stroked="false">
                <v:path textboxrect="0,0,0,0"/>
                <v:imagedata r:id="rId264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6" w:name="_Ref444164830"/>
      <w:r/>
      <w:bookmarkStart w:id="507" w:name="_Toc151726900"/>
      <w:r>
        <w:t xml:space="preserve">156</w:t>
      </w:r>
      <w:bookmarkEnd w:id="506"/>
      <w:r>
        <w:fldChar w:fldCharType="end"/>
      </w:r>
      <w:r>
        <w:t xml:space="preserve">. </w:t>
      </w:r>
      <w:r>
        <w:t xml:space="preserve">Предупреждающее сообщение о </w:t>
      </w:r>
      <w:r>
        <w:t xml:space="preserve">настройках браузера</w:t>
      </w:r>
      <w:bookmarkEnd w:id="507"/>
      <w:r/>
      <w:r/>
    </w:p>
    <w:p>
      <w:pPr>
        <w:pStyle w:val="1016"/>
      </w:pPr>
      <w:r/>
      <w:bookmarkStart w:id="508" w:name="_Toc151469681"/>
      <w:r>
        <w:t xml:space="preserve">Проблема при подписании документа: </w:t>
      </w:r>
      <w:r>
        <w:t xml:space="preserve">«</w:t>
      </w:r>
      <w:r>
        <w:t xml:space="preserve">Сертификат с указанным отпечатком не найден в системе</w:t>
      </w:r>
      <w:r>
        <w:t xml:space="preserve">»</w:t>
      </w:r>
      <w:bookmarkEnd w:id="508"/>
      <w:r>
        <w:t xml:space="preserve"> </w:t>
      </w:r>
      <w:r/>
    </w:p>
    <w:p>
      <w:pPr>
        <w:pStyle w:val="1102"/>
      </w:pPr>
      <w:r>
        <w:t xml:space="preserve">При подписании документа, в окне </w:t>
      </w:r>
      <w:r>
        <w:t xml:space="preserve">«</w:t>
      </w:r>
      <w:r>
        <w:t xml:space="preserve">Криптографические операции</w:t>
      </w:r>
      <w:r>
        <w:t xml:space="preserve">»</w:t>
      </w:r>
      <w:r>
        <w:t xml:space="preserve">, в поле </w:t>
      </w:r>
      <w:r>
        <w:t xml:space="preserve">«</w:t>
      </w:r>
      <w:r>
        <w:t xml:space="preserve">Владелец сертификата</w:t>
      </w:r>
      <w:r>
        <w:t xml:space="preserve">»</w:t>
      </w:r>
      <w:r>
        <w:t xml:space="preserve">, указано значение </w:t>
      </w:r>
      <w:r>
        <w:t xml:space="preserve">«</w:t>
      </w:r>
      <w:r>
        <w:t xml:space="preserve">Сертификат с указанным отпечатком не найден в системе</w:t>
      </w:r>
      <w:r>
        <w:t xml:space="preserve">»</w:t>
      </w:r>
      <w:r>
        <w:t xml:space="preserve"> (рис. </w:t>
      </w:r>
      <w:r>
        <w:fldChar w:fldCharType="begin"/>
      </w:r>
      <w:r>
        <w:instrText xml:space="preserve"> REF _Ref329784290 \h </w:instrText>
      </w:r>
      <w:r>
        <w:instrText xml:space="preserve"> \* MERGEFORMAT </w:instrText>
      </w:r>
      <w:r>
        <w:fldChar w:fldCharType="separate"/>
      </w:r>
      <w:r>
        <w:t xml:space="preserve">157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46320" cy="3474720"/>
                <wp:effectExtent l="0" t="0" r="0" b="0"/>
                <wp:docPr id="290" name="_x0000_i13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4846320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9" o:spid="_x0000_s289" type="#_x0000_t75" style="width:381.60pt;height:273.60pt;mso-wrap-distance-left:0.00pt;mso-wrap-distance-top:0.00pt;mso-wrap-distance-right:0.00pt;mso-wrap-distance-bottom:0.00pt;" stroked="false">
                <v:path textboxrect="0,0,0,0"/>
                <v:imagedata r:id="rId265" o:title=""/>
              </v:shape>
            </w:pict>
          </mc:Fallback>
        </mc:AlternateContent>
      </w:r>
      <w:r/>
    </w:p>
    <w:p>
      <w:pPr>
        <w:pStyle w:val="1091"/>
      </w:pPr>
      <w:r/>
      <w:bookmarkStart w:id="509" w:name="_Ref329784290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10" w:name="_Toc151726901"/>
      <w:r>
        <w:t xml:space="preserve">157</w:t>
      </w:r>
      <w:r>
        <w:fldChar w:fldCharType="end"/>
      </w:r>
      <w:bookmarkEnd w:id="509"/>
      <w:r>
        <w:t xml:space="preserve">. Ошибка </w:t>
      </w:r>
      <w:r>
        <w:t xml:space="preserve">«</w:t>
      </w:r>
      <w:r>
        <w:t xml:space="preserve">Сертификат с указанным отпечатком не найден в системе</w:t>
      </w:r>
      <w:r>
        <w:t xml:space="preserve">»</w:t>
      </w:r>
      <w:bookmarkEnd w:id="510"/>
      <w:r/>
      <w:r/>
    </w:p>
    <w:p>
      <w:pPr>
        <w:pStyle w:val="1103"/>
      </w:pPr>
      <w:r>
        <w:t xml:space="preserve">Для устранения проблемы необходимо выполнить следующую последовательность действий: </w:t>
      </w:r>
      <w:r/>
    </w:p>
    <w:p>
      <w:pPr>
        <w:pStyle w:val="1099"/>
        <w:numPr>
          <w:ilvl w:val="0"/>
          <w:numId w:val="54"/>
        </w:numPr>
      </w:pPr>
      <w:r>
        <w:t xml:space="preserve">Добавить личный сертификат в хранилище </w:t>
      </w:r>
      <w:r>
        <w:t xml:space="preserve">«</w:t>
      </w:r>
      <w:r>
        <w:t xml:space="preserve">Личные</w:t>
      </w:r>
      <w:r>
        <w:t xml:space="preserve">»</w:t>
      </w:r>
      <w:r>
        <w:t xml:space="preserve">, указав размещение контейнера закрытого ключа к открытому.</w:t>
      </w:r>
      <w:r/>
    </w:p>
    <w:p>
      <w:pPr>
        <w:pStyle w:val="1099"/>
      </w:pPr>
      <w:r>
        <w:t xml:space="preserve">Перезапустить браузер, авторизоваться на Портале и повторить подписание документа.</w:t>
      </w:r>
      <w:r/>
    </w:p>
    <w:p>
      <w:pPr>
        <w:pStyle w:val="1016"/>
      </w:pPr>
      <w:r/>
      <w:bookmarkStart w:id="511" w:name="_Toc151469682"/>
      <w:r>
        <w:t xml:space="preserve">Проблема при подписании документа: пустое окно </w:t>
      </w:r>
      <w:r>
        <w:t xml:space="preserve">«</w:t>
      </w:r>
      <w:r>
        <w:t xml:space="preserve">Криптографические операции</w:t>
      </w:r>
      <w:r>
        <w:t xml:space="preserve">»</w:t>
      </w:r>
      <w:bookmarkEnd w:id="511"/>
      <w:r/>
      <w:r/>
    </w:p>
    <w:p>
      <w:pPr>
        <w:pStyle w:val="1102"/>
      </w:pPr>
      <w:r>
        <w:t xml:space="preserve">При подписании документа, после нажатия кнопки </w:t>
      </w:r>
      <w:r>
        <w:t xml:space="preserve">«</w:t>
      </w:r>
      <w:r>
        <w:t xml:space="preserve">Подпись</w:t>
      </w:r>
      <w:r>
        <w:t xml:space="preserve">»</w:t>
      </w:r>
      <w:r>
        <w:t xml:space="preserve">, всплывающее окно </w:t>
      </w:r>
      <w:r>
        <w:t xml:space="preserve">«</w:t>
      </w:r>
      <w:r>
        <w:t xml:space="preserve">Криптографические операции</w:t>
      </w:r>
      <w:r>
        <w:t xml:space="preserve">»</w:t>
      </w:r>
      <w:r>
        <w:t xml:space="preserve"> остается пустым (рис. </w:t>
      </w:r>
      <w:r>
        <w:fldChar w:fldCharType="begin"/>
      </w:r>
      <w:r>
        <w:instrText xml:space="preserve"> REF _Ref329785193 \h </w:instrText>
      </w:r>
      <w:r>
        <w:instrText xml:space="preserve"> \* MERGEFORMAT </w:instrText>
      </w:r>
      <w:r>
        <w:fldChar w:fldCharType="separate"/>
      </w:r>
      <w:r>
        <w:t xml:space="preserve">158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37760" cy="2926080"/>
                <wp:effectExtent l="0" t="0" r="0" b="0"/>
                <wp:docPr id="291" name="_x0000_i13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6"/>
                        <a:stretch/>
                      </pic:blipFill>
                      <pic:spPr bwMode="auto">
                        <a:xfrm>
                          <a:off x="0" y="0"/>
                          <a:ext cx="493776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0" o:spid="_x0000_s290" type="#_x0000_t75" style="width:388.80pt;height:230.40pt;mso-wrap-distance-left:0.00pt;mso-wrap-distance-top:0.00pt;mso-wrap-distance-right:0.00pt;mso-wrap-distance-bottom:0.00pt;" stroked="false">
                <v:path textboxrect="0,0,0,0"/>
                <v:imagedata r:id="rId266" o:title=""/>
              </v:shape>
            </w:pict>
          </mc:Fallback>
        </mc:AlternateContent>
      </w:r>
      <w:r/>
    </w:p>
    <w:p>
      <w:pPr>
        <w:pStyle w:val="1091"/>
      </w:pPr>
      <w:r>
        <w:t xml:space="preserve"> </w:t>
      </w:r>
      <w:bookmarkStart w:id="512" w:name="_Ref32978519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13" w:name="_Toc151726902"/>
      <w:r>
        <w:t xml:space="preserve">158</w:t>
      </w:r>
      <w:r>
        <w:fldChar w:fldCharType="end"/>
      </w:r>
      <w:bookmarkEnd w:id="512"/>
      <w:r>
        <w:t xml:space="preserve">. Пустое окно </w:t>
      </w:r>
      <w:r>
        <w:t xml:space="preserve">«</w:t>
      </w:r>
      <w:r>
        <w:t xml:space="preserve">Криптографические операции</w:t>
      </w:r>
      <w:r>
        <w:t xml:space="preserve">»</w:t>
      </w:r>
      <w:bookmarkEnd w:id="513"/>
      <w:r/>
      <w:r/>
    </w:p>
    <w:p>
      <w:pPr>
        <w:pStyle w:val="1102"/>
      </w:pPr>
      <w:r>
        <w:t xml:space="preserve">Такая ситуация возникает в том случае, если на рабочей станции не установлена </w:t>
      </w:r>
      <w:r>
        <w:rPr>
          <w:lang w:val="en-US"/>
        </w:rPr>
        <w:t xml:space="preserve">Java</w:t>
      </w:r>
      <w:r>
        <w:t xml:space="preserve">, а также когда запуск дополнения </w:t>
      </w:r>
      <w:r>
        <w:rPr>
          <w:lang w:val="en-US"/>
        </w:rPr>
        <w:t xml:space="preserve">Java</w:t>
      </w:r>
      <w:r>
        <w:t xml:space="preserve"> заблокирован в браузере. </w:t>
      </w:r>
      <w:r/>
    </w:p>
    <w:p>
      <w:pPr>
        <w:pStyle w:val="1102"/>
      </w:pPr>
      <w:r>
        <w:t xml:space="preserve">Для решения проблемы необходимо установить нужную версию </w:t>
      </w:r>
      <w:r>
        <w:rPr>
          <w:lang w:val="en-US"/>
        </w:rPr>
        <w:t xml:space="preserve">J</w:t>
      </w:r>
      <w:r>
        <w:rPr>
          <w:lang w:val="en-US"/>
        </w:rPr>
        <w:t xml:space="preserve">ava</w:t>
      </w:r>
      <w:r>
        <w:t xml:space="preserve"> (см. </w:t>
      </w:r>
      <w:r>
        <w:t xml:space="preserve">п. </w:t>
      </w:r>
      <w:r>
        <w:fldChar w:fldCharType="begin"/>
      </w:r>
      <w:r>
        <w:instrText xml:space="preserve"> REF _Ref329785388 \n \h </w:instrText>
      </w:r>
      <w:r>
        <w:instrText xml:space="preserve"> \* MERGEFORMAT </w:instrText>
      </w:r>
      <w:r>
        <w:fldChar w:fldCharType="separate"/>
      </w:r>
      <w:r>
        <w:t xml:space="preserve">2.1.1</w:t>
      </w:r>
      <w:r>
        <w:fldChar w:fldCharType="end"/>
      </w:r>
      <w:r>
        <w:t xml:space="preserve">).</w:t>
      </w:r>
      <w:r/>
    </w:p>
    <w:p>
      <w:pPr>
        <w:pStyle w:val="1015"/>
        <w:rPr>
          <w:lang w:val="en-US"/>
        </w:rPr>
      </w:pPr>
      <w:r/>
      <w:bookmarkStart w:id="514" w:name="_Ref497450488"/>
      <w:r/>
      <w:bookmarkStart w:id="515" w:name="_Toc151469683"/>
      <w:r>
        <w:t xml:space="preserve">Описание </w:t>
      </w:r>
      <w:r>
        <w:t xml:space="preserve">ППО МиЭА АСФК</w:t>
      </w:r>
      <w:bookmarkEnd w:id="514"/>
      <w:r/>
      <w:bookmarkEnd w:id="515"/>
      <w:r/>
      <w:r>
        <w:rPr>
          <w:lang w:val="en-US"/>
        </w:rPr>
      </w:r>
    </w:p>
    <w:p>
      <w:pPr>
        <w:pStyle w:val="1016"/>
      </w:pPr>
      <w:r/>
      <w:bookmarkStart w:id="516" w:name="_Toc374121327"/>
      <w:r/>
      <w:bookmarkStart w:id="517" w:name="_Toc403466425"/>
      <w:r/>
      <w:bookmarkStart w:id="518" w:name="_Toc404960662"/>
      <w:r/>
      <w:bookmarkStart w:id="519" w:name="_Toc430882682"/>
      <w:r/>
      <w:bookmarkStart w:id="520" w:name="_Toc461711055"/>
      <w:r/>
      <w:bookmarkStart w:id="521" w:name="_Toc151469684"/>
      <w:r>
        <w:t xml:space="preserve">Получение учетной записи пользователя</w:t>
      </w:r>
      <w:bookmarkEnd w:id="516"/>
      <w:r/>
      <w:bookmarkEnd w:id="517"/>
      <w:r/>
      <w:bookmarkEnd w:id="518"/>
      <w:r/>
      <w:bookmarkEnd w:id="519"/>
      <w:r/>
      <w:bookmarkEnd w:id="520"/>
      <w:r/>
      <w:bookmarkEnd w:id="521"/>
      <w:r/>
      <w:r/>
    </w:p>
    <w:p>
      <w:pPr>
        <w:pStyle w:val="1043"/>
      </w:pPr>
      <w:r>
        <w:t xml:space="preserve">В ППО МиЭА АСФК реализован персонифицированный вход пользователей, поэтому перед работой в ней каждому пользователю необходимо получить персональный логин и пароль у администратора ППО МиЭА АСФК.</w:t>
      </w:r>
      <w:r/>
    </w:p>
    <w:p>
      <w:pPr>
        <w:pStyle w:val="1043"/>
      </w:pPr>
      <w:r>
        <w:t xml:space="preserve">Все </w:t>
      </w:r>
      <w:r>
        <w:t xml:space="preserve">пользователи делятся на группы, каждая из которых имеет набор определенных прав. Под правами понимается доступ к подсистемам и их функциям, возможность выполнения некоторых операций (к примеру, добавление, редактирование, удаление записи, просмотр и т.п.).</w:t>
      </w:r>
      <w:r/>
    </w:p>
    <w:p>
      <w:pPr>
        <w:pStyle w:val="1043"/>
      </w:pPr>
      <w:r>
        <w:t xml:space="preserve">Администратор при создании учетной записи пользователя указывает ее принадлежность к группе пользователей с определенными правами, после чего пользователь автоматически наделяется правами этой группы.</w:t>
      </w:r>
      <w:r/>
    </w:p>
    <w:p>
      <w:pPr>
        <w:pStyle w:val="1016"/>
      </w:pPr>
      <w:r/>
      <w:bookmarkStart w:id="522" w:name="_Toc403466426"/>
      <w:r/>
      <w:bookmarkStart w:id="523" w:name="_Toc404960663"/>
      <w:r/>
      <w:bookmarkStart w:id="524" w:name="_Toc430882683"/>
      <w:r/>
      <w:bookmarkStart w:id="525" w:name="_Toc461711056"/>
      <w:r/>
      <w:bookmarkStart w:id="526" w:name="_Toc151469685"/>
      <w:r>
        <w:t xml:space="preserve">Установка и настройка ППО МиЭА АСФК</w:t>
      </w:r>
      <w:bookmarkEnd w:id="522"/>
      <w:r/>
      <w:bookmarkEnd w:id="523"/>
      <w:r/>
      <w:bookmarkEnd w:id="524"/>
      <w:r/>
      <w:bookmarkEnd w:id="525"/>
      <w:r/>
      <w:bookmarkEnd w:id="526"/>
      <w:r/>
      <w:r/>
    </w:p>
    <w:p>
      <w:pPr>
        <w:pStyle w:val="1043"/>
      </w:pPr>
      <w:r>
        <w:t xml:space="preserve">Для</w:t>
      </w:r>
      <w:r>
        <w:t xml:space="preserve"> работы с ППО МиЭА АСФК не требуется дополнительная установка клиентского приложения, но при этом необходимо быть в сети, имеющей доступ к серверу приложений ППО МиЭА АСФК, а также использовать рекомендованное общее программное обеспечение (далее по тексту</w:t>
      </w:r>
      <w:r>
        <w:rPr>
          <w:lang w:val="en-US"/>
        </w:rPr>
        <w:t xml:space="preserve"> </w:t>
      </w:r>
      <w:r>
        <w:t xml:space="preserve">ПО).</w:t>
      </w:r>
      <w:r/>
    </w:p>
    <w:p>
      <w:pPr>
        <w:pStyle w:val="1016"/>
      </w:pPr>
      <w:r/>
      <w:bookmarkStart w:id="527" w:name="_Toc374125508"/>
      <w:r/>
      <w:bookmarkStart w:id="528" w:name="_Toc374278134"/>
      <w:r/>
      <w:bookmarkStart w:id="529" w:name="_Toc403466427"/>
      <w:r/>
      <w:bookmarkStart w:id="530" w:name="_Toc404960664"/>
      <w:r/>
      <w:bookmarkStart w:id="531" w:name="_Ref416279662"/>
      <w:r/>
      <w:bookmarkStart w:id="532" w:name="_Ref416279690"/>
      <w:r/>
      <w:bookmarkStart w:id="533" w:name="_Toc430882684"/>
      <w:r/>
      <w:bookmarkStart w:id="534" w:name="_Toc461711057"/>
      <w:r/>
      <w:bookmarkStart w:id="535" w:name="_Toc151469686"/>
      <w:r>
        <w:t xml:space="preserve">Вход в </w:t>
      </w:r>
      <w:bookmarkEnd w:id="527"/>
      <w:r/>
      <w:bookmarkEnd w:id="528"/>
      <w:r/>
      <w:bookmarkEnd w:id="529"/>
      <w:r/>
      <w:bookmarkEnd w:id="530"/>
      <w:r>
        <w:t xml:space="preserve">ППО МиЭА АСФК</w:t>
      </w:r>
      <w:bookmarkEnd w:id="531"/>
      <w:r/>
      <w:bookmarkEnd w:id="532"/>
      <w:r/>
      <w:bookmarkEnd w:id="533"/>
      <w:r/>
      <w:bookmarkEnd w:id="534"/>
      <w:r/>
      <w:bookmarkEnd w:id="535"/>
      <w:r/>
      <w:r/>
    </w:p>
    <w:p>
      <w:pPr>
        <w:pStyle w:val="1043"/>
      </w:pPr>
      <w:r>
        <w:t xml:space="preserve">Операция предназначена для обеспечения доступа пользователей к функциям ППО МиЭА АСФК.</w:t>
      </w:r>
      <w:r/>
    </w:p>
    <w:p>
      <w:pPr>
        <w:pStyle w:val="1043"/>
      </w:pPr>
      <w:r>
        <w:t xml:space="preserve">Для запуска ППО МиЭА АСФК необходимо открыть веб браузер и в адресной строке указать адрес ППО МиЭА АСФК, предоставленный администратором ППО МиЭА АСФК. Для входа в ППО МиЭА АСФК, в окне авторизации (рис. </w:t>
      </w:r>
      <w:r>
        <w:fldChar w:fldCharType="begin"/>
      </w:r>
      <w:r>
        <w:instrText xml:space="preserve"> REF _Ref436732233 \h </w:instrText>
      </w:r>
      <w:r>
        <w:instrText xml:space="preserve"> \* MERGEFORMAT </w:instrText>
      </w:r>
      <w:r>
        <w:fldChar w:fldCharType="separate"/>
      </w:r>
      <w:r>
        <w:t xml:space="preserve">159</w:t>
      </w:r>
      <w:r>
        <w:fldChar w:fldCharType="end"/>
      </w:r>
      <w:r>
        <w:t xml:space="preserve">), необходимо указать имя пользователя, пароль и нажать на кнопку «Войти».</w:t>
      </w:r>
      <w:r/>
    </w:p>
    <w:p>
      <w:pPr>
        <w:pStyle w:val="1104"/>
      </w:pPr>
      <w:r>
        <w:rPr>
          <w:rStyle w:val="1059"/>
        </w:rPr>
        <w:t xml:space="preserve">Примечание</w:t>
      </w:r>
      <w:r>
        <w:t xml:space="preserve">.</w:t>
      </w:r>
      <w:r>
        <w:tab/>
        <w:t xml:space="preserve">Значение, указываемое в поле «Пароль» зависят от регистра. К примеру: значение </w:t>
      </w:r>
      <w:r>
        <w:rPr>
          <w:rStyle w:val="1055"/>
          <w:lang w:val="ru-RU"/>
        </w:rPr>
        <w:t xml:space="preserve">«</w:t>
      </w:r>
      <w:r>
        <w:rPr>
          <w:rStyle w:val="1055"/>
        </w:rPr>
        <w:t xml:space="preserve">Ivanov</w:t>
      </w:r>
      <w:r>
        <w:t xml:space="preserve">» (первая буква большая) не идентично (не равно) значению </w:t>
      </w:r>
      <w:r>
        <w:rPr>
          <w:rStyle w:val="1055"/>
        </w:rPr>
        <w:t xml:space="preserve">«</w:t>
      </w:r>
      <w:r>
        <w:rPr>
          <w:rStyle w:val="1055"/>
        </w:rPr>
        <w:t xml:space="preserve">I</w:t>
      </w:r>
      <w:r>
        <w:rPr>
          <w:rStyle w:val="1055"/>
        </w:rPr>
        <w:t xml:space="preserve">vanov</w:t>
      </w:r>
      <w:r>
        <w:t xml:space="preserve">» (все буквы маленькие).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66160" cy="2103120"/>
                <wp:effectExtent l="0" t="0" r="0" b="0"/>
                <wp:docPr id="292" name="_x0000_i13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7"/>
                        <a:stretch/>
                      </pic:blipFill>
                      <pic:spPr bwMode="auto">
                        <a:xfrm>
                          <a:off x="0" y="0"/>
                          <a:ext cx="3566160" cy="210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1" o:spid="_x0000_s291" type="#_x0000_t75" style="width:280.80pt;height:165.60pt;mso-wrap-distance-left:0.00pt;mso-wrap-distance-top:0.00pt;mso-wrap-distance-right:0.00pt;mso-wrap-distance-bottom:0.00pt;" stroked="false">
                <v:path textboxrect="0,0,0,0"/>
                <v:imagedata r:id="rId267" o:title=""/>
              </v:shape>
            </w:pict>
          </mc:Fallback>
        </mc:AlternateContent>
      </w:r>
      <w:r/>
    </w:p>
    <w:p>
      <w:pPr>
        <w:pStyle w:val="1091"/>
      </w:pPr>
      <w:r/>
      <w:bookmarkStart w:id="536" w:name="_Ref416278464"/>
      <w:r/>
      <w:bookmarkStart w:id="537" w:name="_Ref415497395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8" w:name="_Ref436732233"/>
      <w:r/>
      <w:bookmarkStart w:id="539" w:name="_Toc151726903"/>
      <w:r>
        <w:t xml:space="preserve">159</w:t>
      </w:r>
      <w:bookmarkEnd w:id="538"/>
      <w:r>
        <w:fldChar w:fldCharType="end"/>
      </w:r>
      <w:bookmarkEnd w:id="536"/>
      <w:r>
        <w:t xml:space="preserve">. Окно авторизации</w:t>
      </w:r>
      <w:bookmarkEnd w:id="537"/>
      <w:r/>
      <w:bookmarkEnd w:id="539"/>
      <w:r/>
      <w:r/>
    </w:p>
    <w:p>
      <w:pPr>
        <w:pStyle w:val="1043"/>
      </w:pPr>
      <w:r>
        <w:t xml:space="preserve">В случае если имя пользователя и\или пароль были указаны неверно, отобразится сообщение о неверном вводе </w:t>
      </w:r>
      <w:r>
        <w:t xml:space="preserve">имени пользователя и\или пароля.</w:t>
      </w:r>
      <w:r/>
    </w:p>
    <w:p>
      <w:pPr>
        <w:pStyle w:val="1043"/>
      </w:pPr>
      <w:r>
        <w:t xml:space="preserve">В случае успешного входа в ППО МиЭА АСФК откроется главная страница ППО МиЭА АСФК (рис. </w:t>
      </w:r>
      <w:r>
        <w:fldChar w:fldCharType="begin"/>
      </w:r>
      <w:r>
        <w:instrText xml:space="preserve"> REF _Ref436732367 \h </w:instrText>
      </w:r>
      <w:r>
        <w:instrText xml:space="preserve"> \* MERGEFORMAT </w:instrText>
      </w:r>
      <w:r>
        <w:fldChar w:fldCharType="separate"/>
      </w:r>
      <w:r>
        <w:t xml:space="preserve">160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108960"/>
                <wp:effectExtent l="0" t="0" r="0" b="0"/>
                <wp:docPr id="293" name="_x0000_i13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8"/>
                        <a:stretch/>
                      </pic:blipFill>
                      <pic:spPr bwMode="auto">
                        <a:xfrm>
                          <a:off x="0" y="0"/>
                          <a:ext cx="612648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2" o:spid="_x0000_s292" type="#_x0000_t75" style="width:482.40pt;height:244.80pt;mso-wrap-distance-left:0.00pt;mso-wrap-distance-top:0.00pt;mso-wrap-distance-right:0.00pt;mso-wrap-distance-bottom:0.00pt;" stroked="false">
                <v:path textboxrect="0,0,0,0"/>
                <v:imagedata r:id="rId268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40" w:name="_Ref436732367"/>
      <w:r/>
      <w:bookmarkStart w:id="541" w:name="_Toc151726904"/>
      <w:r>
        <w:t xml:space="preserve">160</w:t>
      </w:r>
      <w:bookmarkEnd w:id="540"/>
      <w:r>
        <w:fldChar w:fldCharType="end"/>
      </w:r>
      <w:r>
        <w:t xml:space="preserve">. Главная страница ППО МиЭА АСФК</w:t>
      </w:r>
      <w:bookmarkEnd w:id="541"/>
      <w:r/>
      <w:r/>
    </w:p>
    <w:p>
      <w:pPr>
        <w:pStyle w:val="1104"/>
      </w:pPr>
      <w:r>
        <w:rPr>
          <w:rStyle w:val="1059"/>
        </w:rPr>
        <w:t xml:space="preserve">Примечание</w:t>
      </w:r>
      <w:r>
        <w:t xml:space="preserve">.</w:t>
      </w:r>
      <w:r>
        <w:tab/>
        <w:t xml:space="preserve">После выхода и при повторном входе в ППО МиЭА АСФК может открыться не главная страница, а страница работы с конкретной функцией.</w:t>
      </w:r>
      <w:r/>
    </w:p>
    <w:p>
      <w:pPr>
        <w:pStyle w:val="1105"/>
      </w:pPr>
      <w:r>
        <w:t xml:space="preserve">В зависимости от роли и прав пользователя, под логином которого выполнен вход в ППО МиЭА АСФК, состав функций, с которыми может работать пользователь, может отличаться.</w:t>
      </w:r>
      <w:r/>
    </w:p>
    <w:p>
      <w:pPr>
        <w:pStyle w:val="1016"/>
      </w:pPr>
      <w:r/>
      <w:bookmarkStart w:id="542" w:name="_Toc430882685"/>
      <w:r/>
      <w:bookmarkStart w:id="543" w:name="_Toc461711058"/>
      <w:r/>
      <w:bookmarkStart w:id="544" w:name="_Toc151469687"/>
      <w:r>
        <w:t xml:space="preserve">Общие операции пользователей</w:t>
      </w:r>
      <w:bookmarkEnd w:id="542"/>
      <w:r/>
      <w:bookmarkEnd w:id="543"/>
      <w:r/>
      <w:bookmarkEnd w:id="544"/>
      <w:r/>
      <w:r/>
    </w:p>
    <w:p>
      <w:pPr>
        <w:pStyle w:val="1017"/>
      </w:pPr>
      <w:r/>
      <w:bookmarkStart w:id="545" w:name="_Toc381198072"/>
      <w:r/>
      <w:bookmarkStart w:id="546" w:name="_Toc430882686"/>
      <w:r/>
      <w:bookmarkStart w:id="547" w:name="_Toc461711059"/>
      <w:r/>
      <w:bookmarkStart w:id="548" w:name="_Toc151469688"/>
      <w:r>
        <w:t xml:space="preserve">Поиск по содержимому </w:t>
      </w:r>
      <w:bookmarkEnd w:id="545"/>
      <w:r>
        <w:t xml:space="preserve">ППО МиЭА АСФК</w:t>
      </w:r>
      <w:bookmarkEnd w:id="546"/>
      <w:r/>
      <w:bookmarkEnd w:id="547"/>
      <w:r/>
      <w:bookmarkEnd w:id="548"/>
      <w:r/>
      <w:r/>
    </w:p>
    <w:p>
      <w:pPr>
        <w:pStyle w:val="1043"/>
      </w:pPr>
      <w:r>
        <w:t xml:space="preserve">Для поиска требуемой информации необходимо на главной странице перейти в поле «Поиск».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66160" cy="274320"/>
                <wp:effectExtent l="0" t="0" r="0" b="0"/>
                <wp:docPr id="294" name="_x0000_i13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9"/>
                        <a:stretch/>
                      </pic:blipFill>
                      <pic:spPr bwMode="auto">
                        <a:xfrm>
                          <a:off x="0" y="0"/>
                          <a:ext cx="35661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3" o:spid="_x0000_s293" type="#_x0000_t75" style="width:280.80pt;height:21.60pt;mso-wrap-distance-left:0.00pt;mso-wrap-distance-top:0.00pt;mso-wrap-distance-right:0.00pt;mso-wrap-distance-bottom:0.00pt;" stroked="false">
                <v:path textboxrect="0,0,0,0"/>
                <v:imagedata r:id="rId269" o:title=""/>
              </v:shape>
            </w:pict>
          </mc:Fallback>
        </mc:AlternateContent>
      </w:r>
      <w:r/>
    </w:p>
    <w:p>
      <w:pPr>
        <w:pStyle w:val="1043"/>
      </w:pPr>
      <w:r>
        <w:t xml:space="preserve">Пользователю необходимо указать параметры поиска в поле «Поиск» вручную или нажать на кнопку с изображением лупы, затем инициировать выполнение задачи с помощью клавиши «</w:t>
      </w:r>
      <w:r>
        <w:rPr>
          <w:lang w:val="en-US"/>
        </w:rPr>
        <w:t xml:space="preserve">Enter</w:t>
      </w:r>
      <w:r>
        <w:t xml:space="preserve">» на клавиатуре.</w:t>
      </w:r>
      <w:r/>
    </w:p>
    <w:p>
      <w:pPr>
        <w:pStyle w:val="1043"/>
      </w:pPr>
      <w:r>
        <w:t xml:space="preserve">В результате на странице «Поиск» будут отображены результаты выполнения операции, удовлетвор</w:t>
      </w:r>
      <w:r>
        <w:t xml:space="preserve">яющие заданным критериям поиска.</w:t>
      </w:r>
      <w:r/>
    </w:p>
    <w:p>
      <w:pPr>
        <w:pStyle w:val="1017"/>
      </w:pPr>
      <w:r/>
      <w:bookmarkStart w:id="549" w:name="_Toc430882687"/>
      <w:r/>
      <w:bookmarkStart w:id="550" w:name="_Toc461711060"/>
      <w:r/>
      <w:bookmarkStart w:id="551" w:name="_Toc151469689"/>
      <w:r/>
      <w:bookmarkStart w:id="552" w:name="_Toc381198059"/>
      <w:r>
        <w:t xml:space="preserve">Навигация по меню ППО МиЭА АСФК</w:t>
      </w:r>
      <w:bookmarkEnd w:id="549"/>
      <w:r/>
      <w:bookmarkEnd w:id="550"/>
      <w:r/>
      <w:bookmarkEnd w:id="551"/>
      <w:r/>
      <w:r/>
    </w:p>
    <w:p>
      <w:pPr>
        <w:pStyle w:val="1043"/>
      </w:pPr>
      <w:r>
        <w:t xml:space="preserve">Главное меню ППО МиЭА АСФК располагается слева и представляет собой дерево папок (рис. </w:t>
      </w:r>
      <w:r>
        <w:fldChar w:fldCharType="begin"/>
      </w:r>
      <w:r>
        <w:instrText xml:space="preserve"> REF _Ref436732604 \h </w:instrText>
      </w:r>
      <w:r>
        <w:instrText xml:space="preserve"> \* MERGEFORMAT </w:instrText>
      </w:r>
      <w:r>
        <w:fldChar w:fldCharType="separate"/>
      </w:r>
      <w:r>
        <w:t xml:space="preserve">161</w:t>
      </w:r>
      <w:r>
        <w:fldChar w:fldCharType="end"/>
      </w:r>
      <w:r>
        <w:t xml:space="preserve">). Во время работы с </w:t>
      </w:r>
      <w:r>
        <w:t xml:space="preserve">документ</w:t>
      </w:r>
      <w:r>
        <w:t xml:space="preserve">ами, для упрощения навигации предлагается возможность выделить закладки </w:t>
      </w:r>
      <w:r>
        <w:t xml:space="preserve">документ</w:t>
      </w:r>
      <w:r>
        <w:t xml:space="preserve">ов как избранные, что позволит сократить время на их открытие. Открытие и закрытие пункта меню происходит по щелчку левой кнопкой мыши, а добавление пункта в «Избранные» </w:t>
      </w:r>
      <w:r>
        <w:noBreakHyphen/>
        <w:t xml:space="preserve"> с помощью контекстного меню, вызываемого правой кнопкой мыши</w:t>
      </w:r>
      <w:r>
        <w:t xml:space="preserve">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108960"/>
                <wp:effectExtent l="0" t="0" r="0" b="0"/>
                <wp:docPr id="295" name="_x0000_i13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0"/>
                        <a:stretch/>
                      </pic:blipFill>
                      <pic:spPr bwMode="auto">
                        <a:xfrm>
                          <a:off x="0" y="0"/>
                          <a:ext cx="612648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4" o:spid="_x0000_s294" type="#_x0000_t75" style="width:482.40pt;height:244.80pt;mso-wrap-distance-left:0.00pt;mso-wrap-distance-top:0.00pt;mso-wrap-distance-right:0.00pt;mso-wrap-distance-bottom:0.00pt;" stroked="false">
                <v:path textboxrect="0,0,0,0"/>
                <v:imagedata r:id="rId270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53" w:name="_Ref436732604"/>
      <w:r/>
      <w:bookmarkStart w:id="554" w:name="_Toc151726905"/>
      <w:r>
        <w:t xml:space="preserve">161</w:t>
      </w:r>
      <w:bookmarkEnd w:id="553"/>
      <w:r>
        <w:fldChar w:fldCharType="end"/>
      </w:r>
      <w:r>
        <w:t xml:space="preserve">. </w:t>
      </w:r>
      <w:r>
        <w:rPr>
          <w:rFonts w:eastAsia="Batang"/>
        </w:rPr>
        <w:t xml:space="preserve">Выбран пункт меню «??»</w:t>
      </w:r>
      <w:bookmarkEnd w:id="554"/>
      <w:r/>
      <w:r/>
    </w:p>
    <w:p>
      <w:pPr>
        <w:pStyle w:val="1017"/>
      </w:pPr>
      <w:r/>
      <w:bookmarkStart w:id="555" w:name="_Toc461711061"/>
      <w:r/>
      <w:bookmarkStart w:id="556" w:name="_Toc151469690"/>
      <w:r/>
      <w:bookmarkStart w:id="557" w:name="_Toc430882688"/>
      <w:r>
        <w:t xml:space="preserve">Фильтрация</w:t>
      </w:r>
      <w:bookmarkEnd w:id="555"/>
      <w:r/>
      <w:bookmarkEnd w:id="556"/>
      <w:r/>
      <w:r/>
    </w:p>
    <w:p>
      <w:pPr>
        <w:pStyle w:val="1043"/>
      </w:pPr>
      <w:r>
        <w:t xml:space="preserve">Для удобства работы пользователю предоставлена возможность настроить соответствующий фильтр отображения </w:t>
      </w:r>
      <w:r>
        <w:t xml:space="preserve">документ</w:t>
      </w:r>
      <w:r>
        <w:t xml:space="preserve">ов и справочников. </w:t>
      </w:r>
      <w:r/>
    </w:p>
    <w:p>
      <w:pPr>
        <w:pStyle w:val="1018"/>
      </w:pPr>
      <w:r/>
      <w:bookmarkStart w:id="558" w:name="_Toc461711062"/>
      <w:r>
        <w:t xml:space="preserve">Создание фильтра</w:t>
      </w:r>
      <w:bookmarkEnd w:id="558"/>
      <w:r/>
      <w:r/>
    </w:p>
    <w:p>
      <w:pPr>
        <w:pStyle w:val="1103"/>
      </w:pPr>
      <w:r>
        <w:t xml:space="preserve">Для создания фильтра необходимо выполнить следующие действия:</w:t>
      </w:r>
      <w:r/>
    </w:p>
    <w:p>
      <w:pPr>
        <w:pStyle w:val="1099"/>
        <w:numPr>
          <w:ilvl w:val="0"/>
          <w:numId w:val="55"/>
        </w:numPr>
      </w:pPr>
      <w:r>
        <w:t xml:space="preserve">Перейти на панели навигации в соответствующий раздел.</w:t>
      </w:r>
      <w:r/>
    </w:p>
    <w:p>
      <w:pPr>
        <w:pStyle w:val="1099"/>
      </w:pPr>
      <w:r>
        <w:t xml:space="preserve">На панели инструментов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96" name="_x0000_i13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1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5" o:spid="_x0000_s295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71" o:title=""/>
              </v:shape>
            </w:pict>
          </mc:Fallback>
        </mc:AlternateContent>
      </w:r>
      <w:r>
        <w:t xml:space="preserve">.</w:t>
      </w:r>
      <w:r/>
    </w:p>
    <w:p>
      <w:pPr>
        <w:pStyle w:val="1099"/>
      </w:pPr>
      <w:r>
        <w:t xml:space="preserve">В открывшемся окне «Параметры фильтра»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0080" cy="274320"/>
                <wp:effectExtent l="0" t="0" r="0" b="0"/>
                <wp:docPr id="297" name="_x0000_i13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2"/>
                        <a:stretch/>
                      </pic:blipFill>
                      <pic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6" o:spid="_x0000_s296" type="#_x0000_t75" style="width:50.40pt;height:21.60pt;mso-wrap-distance-left:0.00pt;mso-wrap-distance-top:0.00pt;mso-wrap-distance-right:0.00pt;mso-wrap-distance-bottom:0.00pt;" stroked="false">
                <v:path textboxrect="0,0,0,0"/>
                <v:imagedata r:id="rId272" o:title=""/>
              </v:shape>
            </w:pict>
          </mc:Fallback>
        </mc:AlternateContent>
      </w:r>
      <w:r>
        <w:t xml:space="preserve">.</w:t>
      </w:r>
      <w:r>
        <w:t xml:space="preserve"> В поле «Редактируемый фильтр» ввести название нового фильтра.</w:t>
      </w:r>
      <w:r/>
    </w:p>
    <w:p>
      <w:pPr>
        <w:pStyle w:val="1099"/>
      </w:pPr>
      <w:r>
        <w:t xml:space="preserve">В строке для ввода условия фильтра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298" name="_x0000_i13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3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7" o:spid="_x0000_s297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73" o:title=""/>
              </v:shape>
            </w:pict>
          </mc:Fallback>
        </mc:AlternateContent>
      </w:r>
      <w:r>
        <w:t xml:space="preserve">.</w:t>
      </w:r>
      <w:r>
        <w:t xml:space="preserve"> В открывшейся строке задать соответствующие условия.</w:t>
      </w:r>
      <w:r/>
    </w:p>
    <w:p>
      <w:pPr>
        <w:pStyle w:val="1194"/>
      </w:pPr>
      <w:r>
        <w:t xml:space="preserve">При необходимости задать нужно количество условий выборки.</w:t>
      </w:r>
      <w:r/>
    </w:p>
    <w:p>
      <w:pPr>
        <w:pStyle w:val="1099"/>
      </w:pPr>
      <w:r>
        <w:t xml:space="preserve">Сохранить созданный фильтр, нажав на панели инструментов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22960" cy="274320"/>
                <wp:effectExtent l="0" t="0" r="0" b="0"/>
                <wp:docPr id="299" name="_x0000_i13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4"/>
                        <a:stretch/>
                      </pic:blipFill>
                      <pic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8" o:spid="_x0000_s298" type="#_x0000_t75" style="width:64.80pt;height:21.60pt;mso-wrap-distance-left:0.00pt;mso-wrap-distance-top:0.00pt;mso-wrap-distance-right:0.00pt;mso-wrap-distance-bottom:0.00pt;" stroked="false">
                <v:path textboxrect="0,0,0,0"/>
                <v:imagedata r:id="rId274" o:title=""/>
              </v:shape>
            </w:pict>
          </mc:Fallback>
        </mc:AlternateContent>
      </w:r>
      <w:r>
        <w:t xml:space="preserve">,</w:t>
      </w:r>
      <w:r>
        <w:t xml:space="preserve"> а затем кнопку «Применить».</w:t>
      </w:r>
      <w:r/>
    </w:p>
    <w:p>
      <w:pPr>
        <w:pStyle w:val="1018"/>
      </w:pPr>
      <w:r/>
      <w:bookmarkStart w:id="559" w:name="_Toc461711063"/>
      <w:r>
        <w:t xml:space="preserve">Редактирование фильтра</w:t>
      </w:r>
      <w:bookmarkEnd w:id="559"/>
      <w:r/>
      <w:r/>
    </w:p>
    <w:p>
      <w:pPr>
        <w:pStyle w:val="1043"/>
      </w:pPr>
      <w:r>
        <w:t xml:space="preserve">Для редактирования фильтра необходимо выполнить следующие действия:</w:t>
      </w:r>
      <w:r/>
    </w:p>
    <w:p>
      <w:pPr>
        <w:pStyle w:val="1099"/>
        <w:numPr>
          <w:ilvl w:val="0"/>
          <w:numId w:val="56"/>
        </w:numPr>
      </w:pPr>
      <w:r>
        <w:t xml:space="preserve">Перейти на панели навигации в соответствующий раздел.</w:t>
      </w:r>
      <w:r/>
    </w:p>
    <w:p>
      <w:pPr>
        <w:pStyle w:val="1099"/>
      </w:pPr>
      <w:r>
        <w:t xml:space="preserve">На панели инструментов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300" name="_x0000_i13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9" o:spid="_x0000_s299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75" o:title=""/>
              </v:shape>
            </w:pict>
          </mc:Fallback>
        </mc:AlternateContent>
      </w:r>
      <w:r>
        <w:t xml:space="preserve">.</w:t>
      </w:r>
      <w:r/>
    </w:p>
    <w:p>
      <w:pPr>
        <w:pStyle w:val="1099"/>
      </w:pPr>
      <w:r>
        <w:t xml:space="preserve">В открывшемся окне «Параметры фильтра»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097280" cy="274320"/>
                <wp:effectExtent l="0" t="0" r="0" b="0"/>
                <wp:docPr id="301" name="_x0000_i13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6"/>
                        <a:stretch/>
                      </pic:blipFill>
                      <pic:spPr bwMode="auto"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0" o:spid="_x0000_s300" type="#_x0000_t75" style="width:86.40pt;height:21.60pt;mso-wrap-distance-left:0.00pt;mso-wrap-distance-top:0.00pt;mso-wrap-distance-right:0.00pt;mso-wrap-distance-bottom:0.00pt;" stroked="false">
                <v:path textboxrect="0,0,0,0"/>
                <v:imagedata r:id="rId276" o:title=""/>
              </v:shape>
            </w:pict>
          </mc:Fallback>
        </mc:AlternateContent>
      </w:r>
      <w:r>
        <w:t xml:space="preserve">.</w:t>
      </w:r>
      <w:r>
        <w:t xml:space="preserve"> </w:t>
      </w:r>
      <w:r/>
    </w:p>
    <w:p>
      <w:pPr>
        <w:pStyle w:val="1099"/>
      </w:pPr>
      <w:r>
        <w:t xml:space="preserve">Внести изменения в соответствующие поля и нажать на панели инструментов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22960" cy="274320"/>
                <wp:effectExtent l="0" t="0" r="0" b="0"/>
                <wp:docPr id="302" name="_x0000_i13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4"/>
                        <a:stretch/>
                      </pic:blipFill>
                      <pic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1" o:spid="_x0000_s301" type="#_x0000_t75" style="width:64.80pt;height:21.60pt;mso-wrap-distance-left:0.00pt;mso-wrap-distance-top:0.00pt;mso-wrap-distance-right:0.00pt;mso-wrap-distance-bottom:0.00pt;" stroked="false">
                <v:path textboxrect="0,0,0,0"/>
                <v:imagedata r:id="rId274" o:title=""/>
              </v:shape>
            </w:pict>
          </mc:Fallback>
        </mc:AlternateContent>
      </w:r>
      <w:r>
        <w:t xml:space="preserve">,</w:t>
      </w:r>
      <w:r>
        <w:t xml:space="preserve"> а затем кнопку «Применить».</w:t>
      </w:r>
      <w:r/>
    </w:p>
    <w:p>
      <w:pPr>
        <w:pStyle w:val="1018"/>
      </w:pPr>
      <w:r/>
      <w:bookmarkStart w:id="560" w:name="_Toc461711064"/>
      <w:r>
        <w:t xml:space="preserve">Удаление фильтра</w:t>
      </w:r>
      <w:bookmarkEnd w:id="560"/>
      <w:r/>
      <w:r/>
    </w:p>
    <w:p>
      <w:pPr>
        <w:pStyle w:val="1043"/>
      </w:pPr>
      <w:r>
        <w:t xml:space="preserve">Для удаления фильтра необходимо выполнить следующие действия:</w:t>
      </w:r>
      <w:r/>
    </w:p>
    <w:p>
      <w:pPr>
        <w:pStyle w:val="1099"/>
        <w:numPr>
          <w:ilvl w:val="0"/>
          <w:numId w:val="57"/>
        </w:numPr>
      </w:pPr>
      <w:r>
        <w:t xml:space="preserve">Перейти на панели навигации в соответствующий раздел.</w:t>
      </w:r>
      <w:r/>
    </w:p>
    <w:p>
      <w:pPr>
        <w:pStyle w:val="1099"/>
      </w:pPr>
      <w:r>
        <w:t xml:space="preserve">На панели инструментов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" cy="274320"/>
                <wp:effectExtent l="0" t="0" r="0" b="0"/>
                <wp:docPr id="303" name="_x0000_i13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2" o:spid="_x0000_s302" type="#_x0000_t75" style="width:21.60pt;height:21.60pt;mso-wrap-distance-left:0.00pt;mso-wrap-distance-top:0.00pt;mso-wrap-distance-right:0.00pt;mso-wrap-distance-bottom:0.00pt;" stroked="false">
                <v:path textboxrect="0,0,0,0"/>
                <v:imagedata r:id="rId275" o:title=""/>
              </v:shape>
            </w:pict>
          </mc:Fallback>
        </mc:AlternateContent>
      </w:r>
      <w:r>
        <w:t xml:space="preserve">.</w:t>
      </w:r>
      <w:r/>
    </w:p>
    <w:p>
      <w:pPr>
        <w:pStyle w:val="1099"/>
      </w:pPr>
      <w:r>
        <w:t xml:space="preserve">В строке «Наименование» выбрать фильтр, который нужно удалить.</w:t>
      </w:r>
      <w:r/>
    </w:p>
    <w:p>
      <w:pPr>
        <w:pStyle w:val="1099"/>
      </w:pPr>
      <w:r>
        <w:t xml:space="preserve">В открывшемся окне «Параметры фильтра»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0080" cy="274320"/>
                <wp:effectExtent l="0" t="0" r="0" b="0"/>
                <wp:docPr id="304" name="_x0000_i13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3" o:spid="_x0000_s303" type="#_x0000_t75" style="width:50.40pt;height:21.6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t xml:space="preserve">.</w:t>
      </w:r>
      <w:r>
        <w:t xml:space="preserve"> </w:t>
      </w:r>
      <w:r/>
    </w:p>
    <w:p>
      <w:pPr>
        <w:pStyle w:val="1099"/>
      </w:pPr>
      <w:r>
        <w:t xml:space="preserve">Нажать на панели инструментов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22960" cy="274320"/>
                <wp:effectExtent l="0" t="0" r="0" b="0"/>
                <wp:docPr id="305" name="_x0000_i13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4"/>
                        <a:stretch/>
                      </pic:blipFill>
                      <pic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4" o:spid="_x0000_s304" type="#_x0000_t75" style="width:64.80pt;height:21.60pt;mso-wrap-distance-left:0.00pt;mso-wrap-distance-top:0.00pt;mso-wrap-distance-right:0.00pt;mso-wrap-distance-bottom:0.00pt;" stroked="false">
                <v:path textboxrect="0,0,0,0"/>
                <v:imagedata r:id="rId274" o:title=""/>
              </v:shape>
            </w:pict>
          </mc:Fallback>
        </mc:AlternateContent>
      </w:r>
      <w:r>
        <w:t xml:space="preserve">,</w:t>
      </w:r>
      <w:r>
        <w:t xml:space="preserve"> а затем кнопку «Применить».</w:t>
      </w:r>
      <w:r/>
    </w:p>
    <w:p>
      <w:pPr>
        <w:pStyle w:val="1017"/>
      </w:pPr>
      <w:r/>
      <w:bookmarkStart w:id="561" w:name="_Toc461711065"/>
      <w:r/>
      <w:bookmarkStart w:id="562" w:name="_Toc151469691"/>
      <w:r>
        <w:t xml:space="preserve">Завершение работы с ППО МиЭА АСФК</w:t>
      </w:r>
      <w:bookmarkEnd w:id="557"/>
      <w:r/>
      <w:bookmarkEnd w:id="561"/>
      <w:r/>
      <w:bookmarkEnd w:id="562"/>
      <w:r/>
      <w:r/>
    </w:p>
    <w:p>
      <w:pPr>
        <w:pStyle w:val="1043"/>
      </w:pPr>
      <w:r>
        <w:t xml:space="preserve">Для корректного завершения работы с ППО МиЭА АСФК рекомендуется перед закрытием вкладки браузера или самого браузера выполнить выход, нажав на кнопку «Выйти» </w:t>
      </w:r>
      <w:r>
        <w:t xml:space="preserve">в меню «Настройки</w:t>
      </w:r>
      <w:r>
        <w:t xml:space="preserve">».</w:t>
      </w:r>
      <w:bookmarkEnd w:id="552"/>
      <w:r/>
      <w:r/>
    </w:p>
    <w:p>
      <w:pPr>
        <w:pStyle w:val="1016"/>
      </w:pPr>
      <w:r/>
      <w:bookmarkStart w:id="563" w:name="_Toc430882689"/>
      <w:r/>
      <w:bookmarkStart w:id="564" w:name="_Toc461711066"/>
      <w:r/>
      <w:bookmarkStart w:id="565" w:name="_Toc151469692"/>
      <w:r>
        <w:t xml:space="preserve">Операции в ППО МиЭА АСФК</w:t>
      </w:r>
      <w:bookmarkEnd w:id="563"/>
      <w:r/>
      <w:bookmarkEnd w:id="564"/>
      <w:r/>
      <w:bookmarkEnd w:id="565"/>
      <w:r/>
      <w:r/>
    </w:p>
    <w:p>
      <w:pPr>
        <w:pStyle w:val="1017"/>
      </w:pPr>
      <w:r/>
      <w:bookmarkStart w:id="566" w:name="_Ref366757751"/>
      <w:r/>
      <w:bookmarkStart w:id="567" w:name="_Toc368649088"/>
      <w:r/>
      <w:bookmarkStart w:id="568" w:name="_Toc371665991"/>
      <w:r/>
      <w:bookmarkStart w:id="569" w:name="_Toc381198043"/>
      <w:r/>
      <w:bookmarkStart w:id="570" w:name="_Toc430882690"/>
      <w:r/>
      <w:bookmarkStart w:id="571" w:name="_Toc461711067"/>
      <w:r/>
      <w:bookmarkStart w:id="572" w:name="_Toc151469693"/>
      <w:r>
        <w:t xml:space="preserve">Авторизация в </w:t>
      </w:r>
      <w:bookmarkEnd w:id="566"/>
      <w:r/>
      <w:bookmarkEnd w:id="567"/>
      <w:r/>
      <w:bookmarkEnd w:id="568"/>
      <w:r/>
      <w:bookmarkEnd w:id="569"/>
      <w:r>
        <w:t xml:space="preserve">ППО МиЭА АСФК</w:t>
      </w:r>
      <w:bookmarkEnd w:id="570"/>
      <w:r/>
      <w:bookmarkEnd w:id="571"/>
      <w:r/>
      <w:bookmarkEnd w:id="572"/>
      <w:r/>
      <w:r/>
    </w:p>
    <w:p>
      <w:pPr>
        <w:pStyle w:val="1043"/>
      </w:pPr>
      <w:r>
        <w:t xml:space="preserve">Процесс входа в ППО МиЭА АСФК описан в п. </w:t>
      </w:r>
      <w:r>
        <w:fldChar w:fldCharType="begin"/>
      </w:r>
      <w:r>
        <w:instrText xml:space="preserve"> REF _Ref416279662 \w \h </w:instrText>
      </w:r>
      <w:r>
        <w:instrText xml:space="preserve"> \* MERGEFORMAT </w:instrText>
      </w:r>
      <w:r>
        <w:fldChar w:fldCharType="separate"/>
      </w:r>
      <w:r>
        <w:t xml:space="preserve">7.3</w:t>
      </w:r>
      <w:r>
        <w:fldChar w:fldCharType="end"/>
      </w:r>
      <w:r>
        <w:t xml:space="preserve">.</w:t>
      </w:r>
      <w:r/>
    </w:p>
    <w:p>
      <w:pPr>
        <w:pStyle w:val="1043"/>
      </w:pPr>
      <w:r>
        <w:t xml:space="preserve">В случае успешного входа в ППО МиЭА АСФК откроется главная страница ППО МиЭА АСФК (рис. </w:t>
      </w:r>
      <w:r>
        <w:fldChar w:fldCharType="begin"/>
      </w:r>
      <w:r>
        <w:instrText xml:space="preserve"> REF _Ref436738279 \h </w:instrText>
      </w:r>
      <w:r>
        <w:instrText xml:space="preserve"> \* MERGEFORMAT </w:instrText>
      </w:r>
      <w:r>
        <w:fldChar w:fldCharType="separate"/>
      </w:r>
      <w:r>
        <w:t xml:space="preserve">162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108960"/>
                <wp:effectExtent l="0" t="0" r="0" b="0"/>
                <wp:docPr id="306" name="_x0000_i13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8"/>
                        <a:stretch/>
                      </pic:blipFill>
                      <pic:spPr bwMode="auto">
                        <a:xfrm>
                          <a:off x="0" y="0"/>
                          <a:ext cx="612648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5" o:spid="_x0000_s305" type="#_x0000_t75" style="width:482.40pt;height:244.80pt;mso-wrap-distance-left:0.00pt;mso-wrap-distance-top:0.00pt;mso-wrap-distance-right:0.00pt;mso-wrap-distance-bottom:0.00pt;" stroked="false">
                <v:path textboxrect="0,0,0,0"/>
                <v:imagedata r:id="rId268" o:title=""/>
              </v:shape>
            </w:pict>
          </mc:Fallback>
        </mc:AlternateContent>
      </w:r>
      <w:r/>
    </w:p>
    <w:p>
      <w:pPr>
        <w:pStyle w:val="1091"/>
      </w:pPr>
      <w:r/>
      <w:bookmarkStart w:id="573" w:name="_Ref415497464"/>
      <w:r/>
      <w:bookmarkStart w:id="574" w:name="_Ref415497417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75" w:name="_Ref436738279"/>
      <w:r/>
      <w:bookmarkStart w:id="576" w:name="_Toc151726906"/>
      <w:r>
        <w:t xml:space="preserve">162</w:t>
      </w:r>
      <w:bookmarkEnd w:id="575"/>
      <w:r>
        <w:fldChar w:fldCharType="end"/>
      </w:r>
      <w:bookmarkEnd w:id="573"/>
      <w:r>
        <w:t xml:space="preserve">. </w:t>
      </w:r>
      <w:bookmarkEnd w:id="574"/>
      <w:r>
        <w:t xml:space="preserve">Главная страница ППО МиЭА АСФК</w:t>
      </w:r>
      <w:bookmarkEnd w:id="576"/>
      <w:r/>
      <w:r/>
    </w:p>
    <w:p>
      <w:pPr>
        <w:pStyle w:val="1103"/>
      </w:pPr>
      <w:r>
        <w:t xml:space="preserve">Для пользователей могут быть доступны следующие функции:</w:t>
      </w:r>
      <w:r/>
    </w:p>
    <w:p>
      <w:pPr>
        <w:pStyle w:val="1099"/>
        <w:numPr>
          <w:ilvl w:val="0"/>
          <w:numId w:val="64"/>
        </w:numPr>
        <w:rPr>
          <w:lang w:val="en-US"/>
        </w:rPr>
      </w:pPr>
      <w:r>
        <w:t xml:space="preserve">Избранные</w:t>
      </w:r>
      <w:r>
        <w:rPr>
          <w:lang w:val="en-US"/>
        </w:rPr>
      </w:r>
    </w:p>
    <w:p>
      <w:pPr>
        <w:pStyle w:val="1099"/>
        <w:rPr>
          <w:lang w:val="en-US"/>
        </w:rPr>
      </w:pPr>
      <w:r>
        <w:t xml:space="preserve">Недавние.</w:t>
      </w:r>
      <w:r>
        <w:rPr>
          <w:lang w:val="en-US"/>
        </w:rPr>
      </w:r>
    </w:p>
    <w:p>
      <w:pPr>
        <w:pStyle w:val="1017"/>
      </w:pPr>
      <w:r/>
      <w:bookmarkStart w:id="577" w:name="_Ref497449108"/>
      <w:r/>
      <w:bookmarkStart w:id="578" w:name="_Toc151469694"/>
      <w:r/>
      <w:bookmarkStart w:id="579" w:name="_Toc343861374"/>
      <w:r/>
      <w:bookmarkStart w:id="580" w:name="_Toc366659800"/>
      <w:r/>
      <w:bookmarkStart w:id="581" w:name="_Toc371666058"/>
      <w:r/>
      <w:bookmarkStart w:id="582" w:name="_Toc381198105"/>
      <w:r/>
      <w:bookmarkStart w:id="583" w:name="_Toc430882691"/>
      <w:r/>
      <w:bookmarkStart w:id="584" w:name="_Toc461711068"/>
      <w:r>
        <w:t xml:space="preserve">Печать документа</w:t>
      </w:r>
      <w:bookmarkEnd w:id="577"/>
      <w:r/>
      <w:bookmarkEnd w:id="578"/>
      <w:r/>
      <w:r/>
    </w:p>
    <w:p>
      <w:pPr>
        <w:pStyle w:val="1102"/>
      </w:pPr>
      <w:r>
        <w:t xml:space="preserve">Для получения печатной копии документа, необходимо выделить его ук</w:t>
      </w:r>
      <w:r>
        <w:t xml:space="preserve">азателем мыши. При этом</w:t>
      </w:r>
      <w:r>
        <w:t xml:space="preserve"> над таблицей появляется дополнительная кнопка «Печать». При нажатии на эту кнопку, формируется печатная форма документа. Открыв этот файл в </w:t>
      </w:r>
      <w:r>
        <w:rPr>
          <w:lang w:val="en-US"/>
        </w:rPr>
        <w:t xml:space="preserve">Microsoft</w:t>
      </w:r>
      <w:r>
        <w:t xml:space="preserve"> </w:t>
      </w:r>
      <w:r>
        <w:rPr>
          <w:lang w:val="en-US"/>
        </w:rPr>
        <w:t xml:space="preserve">Word</w:t>
      </w:r>
      <w:r>
        <w:t xml:space="preserve"> или аналогичном текстовом редакторе, можно распечатать заявление на принтере.</w:t>
      </w:r>
      <w:r/>
    </w:p>
    <w:p>
      <w:pPr>
        <w:pStyle w:val="1017"/>
      </w:pPr>
      <w:r/>
      <w:bookmarkStart w:id="585" w:name="_Toc461711091"/>
      <w:r/>
      <w:bookmarkStart w:id="586" w:name="_Ref497449823"/>
      <w:r/>
      <w:bookmarkStart w:id="587" w:name="_Toc151469695"/>
      <w:r>
        <w:t xml:space="preserve">Просмотр справочника</w:t>
      </w:r>
      <w:bookmarkEnd w:id="585"/>
      <w:r/>
      <w:bookmarkEnd w:id="586"/>
      <w:r/>
      <w:bookmarkEnd w:id="587"/>
      <w:r/>
      <w:r/>
    </w:p>
    <w:p>
      <w:pPr>
        <w:pStyle w:val="1103"/>
      </w:pPr>
      <w:r>
        <w:t xml:space="preserve">Для просмотра данных справочника необходимо выполнить следующие действия:</w:t>
      </w:r>
      <w:r/>
    </w:p>
    <w:p>
      <w:pPr>
        <w:pStyle w:val="1099"/>
        <w:numPr>
          <w:ilvl w:val="0"/>
          <w:numId w:val="58"/>
        </w:numPr>
      </w:pPr>
      <w:r>
        <w:t xml:space="preserve">Перейти на панели навигации в раздел, соответствующий типу справочника.</w:t>
      </w:r>
      <w:r/>
    </w:p>
    <w:p>
      <w:pPr>
        <w:pStyle w:val="1099"/>
      </w:pPr>
      <w:r>
        <w:t xml:space="preserve">Выбрать справочник для просмотра, установив </w:t>
      </w:r>
      <w:r>
        <w:t xml:space="preserve">флаг</w:t>
      </w:r>
      <w:r>
        <w:t xml:space="preserve"> в поле </w:t>
      </w:r>
      <w:r>
        <w:t xml:space="preserve">выбора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1440" cy="91440"/>
                <wp:effectExtent l="0" t="0" r="0" b="0"/>
                <wp:docPr id="307" name="_x0000_i1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8"/>
                        <a:stretch/>
                      </pic:blipFill>
                      <pic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6" o:spid="_x0000_s306" type="#_x0000_t75" style="width:7.20pt;height:7.20pt;mso-wrap-distance-left:0.00pt;mso-wrap-distance-top:0.00pt;mso-wrap-distance-right:0.00pt;mso-wrap-distance-bottom:0.00pt;" stroked="false">
                <v:path textboxrect="0,0,0,0"/>
                <v:imagedata r:id="rId278" o:title=""/>
              </v:shape>
            </w:pict>
          </mc:Fallback>
        </mc:AlternateContent>
      </w:r>
      <w:r>
        <w:t xml:space="preserve"> соответствующей</w:t>
      </w:r>
      <w:r>
        <w:t xml:space="preserve"> строки в таблице справочников.</w:t>
      </w:r>
      <w:r/>
    </w:p>
    <w:p>
      <w:pPr>
        <w:pStyle w:val="1099"/>
      </w:pPr>
      <w:r>
        <w:t xml:space="preserve">На панели инструментов нажать </w:t>
      </w:r>
      <w:r>
        <w:t xml:space="preserve">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54480" cy="274320"/>
                <wp:effectExtent l="0" t="0" r="0" b="0"/>
                <wp:docPr id="308" name="_x0000_i13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9"/>
                        <a:stretch/>
                      </pic:blipFill>
                      <pic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7" o:spid="_x0000_s307" type="#_x0000_t75" style="width:122.40pt;height:21.60pt;mso-wrap-distance-left:0.00pt;mso-wrap-distance-top:0.00pt;mso-wrap-distance-right:0.00pt;mso-wrap-distance-bottom:0.00pt;" stroked="false">
                <v:path textboxrect="0,0,0,0"/>
                <v:imagedata r:id="rId279" o:title=""/>
              </v:shape>
            </w:pict>
          </mc:Fallback>
        </mc:AlternateContent>
      </w:r>
      <w:r>
        <w:t xml:space="preserve"> (</w:t>
      </w:r>
      <w:r>
        <w:t xml:space="preserve">Открыть документ на редактирование/ просмотр). В результате откроется экранная форма выбранного справочника.</w:t>
      </w:r>
      <w:r/>
    </w:p>
    <w:p>
      <w:pPr>
        <w:pStyle w:val="1099"/>
      </w:pPr>
      <w:r>
        <w:t xml:space="preserve">После просмотра закрыть экранную форму справочника, нажав на панели инструментов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2880" cy="182880"/>
                <wp:effectExtent l="0" t="0" r="0" b="0"/>
                <wp:docPr id="309" name="_x0000_i13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0"/>
                        <a:stretch/>
                      </pic:blipFill>
                      <pic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8" o:spid="_x0000_s308" type="#_x0000_t75" style="width:14.40pt;height:14.40pt;mso-wrap-distance-left:0.00pt;mso-wrap-distance-top:0.00pt;mso-wrap-distance-right:0.00pt;mso-wrap-distance-bottom:0.00pt;" stroked="false">
                <v:path textboxrect="0,0,0,0"/>
                <v:imagedata r:id="rId280" o:title=""/>
              </v:shape>
            </w:pict>
          </mc:Fallback>
        </mc:AlternateContent>
      </w:r>
      <w:r>
        <w:t xml:space="preserve">.</w:t>
      </w:r>
      <w:r/>
    </w:p>
    <w:p>
      <w:pPr>
        <w:pStyle w:val="1017"/>
      </w:pPr>
      <w:r/>
      <w:bookmarkStart w:id="588" w:name="_Toc151469696"/>
      <w:r>
        <w:t xml:space="preserve">Работа с </w:t>
      </w:r>
      <w:r>
        <w:t xml:space="preserve">документ</w:t>
      </w:r>
      <w:r>
        <w:t xml:space="preserve">ами</w:t>
      </w:r>
      <w:bookmarkEnd w:id="579"/>
      <w:r/>
      <w:bookmarkEnd w:id="580"/>
      <w:r/>
      <w:bookmarkEnd w:id="581"/>
      <w:r/>
      <w:bookmarkEnd w:id="582"/>
      <w:r/>
      <w:bookmarkEnd w:id="583"/>
      <w:r/>
      <w:bookmarkEnd w:id="584"/>
      <w:r/>
      <w:bookmarkEnd w:id="588"/>
      <w:r/>
      <w:r/>
    </w:p>
    <w:p>
      <w:pPr>
        <w:pStyle w:val="1018"/>
      </w:pPr>
      <w:r/>
      <w:bookmarkStart w:id="589" w:name="_Toc343861376"/>
      <w:r/>
      <w:bookmarkStart w:id="590" w:name="_Toc366659804"/>
      <w:r/>
      <w:bookmarkStart w:id="591" w:name="_Toc371666059"/>
      <w:r/>
      <w:bookmarkStart w:id="592" w:name="_Toc381198106"/>
      <w:r/>
      <w:bookmarkStart w:id="593" w:name="_Toc430882692"/>
      <w:r/>
      <w:bookmarkStart w:id="594" w:name="_Toc461711069"/>
      <w:r>
        <w:t xml:space="preserve">Описание экранной формы </w:t>
      </w:r>
      <w:r>
        <w:t xml:space="preserve">документ</w:t>
      </w:r>
      <w:r>
        <w:t xml:space="preserve">а</w:t>
      </w:r>
      <w:bookmarkEnd w:id="589"/>
      <w:r/>
      <w:bookmarkEnd w:id="590"/>
      <w:r/>
      <w:bookmarkEnd w:id="591"/>
      <w:r/>
      <w:bookmarkEnd w:id="592"/>
      <w:r/>
      <w:bookmarkEnd w:id="593"/>
      <w:r/>
      <w:bookmarkEnd w:id="594"/>
      <w:r/>
      <w:r/>
    </w:p>
    <w:p>
      <w:pPr>
        <w:pStyle w:val="1043"/>
      </w:pPr>
      <w:r>
        <w:t xml:space="preserve">Внешний вид экранной формы </w:t>
      </w:r>
      <w:r>
        <w:t xml:space="preserve">документ</w:t>
      </w:r>
      <w:r>
        <w:t xml:space="preserve">а и его содержание зависит от типа </w:t>
      </w:r>
      <w:r>
        <w:t xml:space="preserve">документ</w:t>
      </w:r>
      <w:r>
        <w:t xml:space="preserve">а, но вместе с этим экранные формы различных </w:t>
      </w:r>
      <w:r>
        <w:t xml:space="preserve">документ</w:t>
      </w:r>
      <w:r>
        <w:t xml:space="preserve">ов имеют и общие элементы интерфейса. Обычно экранная форма </w:t>
      </w:r>
      <w:r>
        <w:t xml:space="preserve">документ</w:t>
      </w:r>
      <w:r>
        <w:t xml:space="preserve">а содержит одну или несколько закладок с реквизитами </w:t>
      </w:r>
      <w:r>
        <w:t xml:space="preserve">документ</w:t>
      </w:r>
      <w:r>
        <w:t xml:space="preserve">а. Пример экранной формы представлен на рисунке </w:t>
      </w:r>
      <w:r>
        <w:fldChar w:fldCharType="begin"/>
      </w:r>
      <w:r>
        <w:instrText xml:space="preserve"> REF _Ref436732932 \h </w:instrText>
      </w:r>
      <w:r>
        <w:instrText xml:space="preserve"> \* MERGEFORMAT </w:instrText>
      </w:r>
      <w:r>
        <w:fldChar w:fldCharType="separate"/>
      </w:r>
      <w:r>
        <w:t xml:space="preserve">163</w:t>
      </w:r>
      <w:r>
        <w:fldChar w:fldCharType="end"/>
      </w:r>
      <w:r>
        <w:t xml:space="preserve">.</w:t>
      </w:r>
      <w:r/>
    </w:p>
    <w:p>
      <w:pPr>
        <w:pStyle w:val="1043"/>
      </w:pPr>
      <w:r>
        <w:t xml:space="preserve">Закладки с реквизитами </w:t>
      </w:r>
      <w:r>
        <w:t xml:space="preserve">документ</w:t>
      </w:r>
      <w:r>
        <w:t xml:space="preserve">а различаются по количеству, наименованию и набору представленных в них полей в зависимости от типа </w:t>
      </w:r>
      <w:r>
        <w:t xml:space="preserve">документ</w:t>
      </w:r>
      <w:r>
        <w:t xml:space="preserve">а.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663440"/>
                <wp:effectExtent l="0" t="0" r="0" b="0"/>
                <wp:docPr id="310" name="_x0000_i13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1"/>
                        <a:stretch/>
                      </pic:blipFill>
                      <pic:spPr bwMode="auto">
                        <a:xfrm>
                          <a:off x="0" y="0"/>
                          <a:ext cx="6126480" cy="466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9" o:spid="_x0000_s309" type="#_x0000_t75" style="width:482.40pt;height:367.20pt;mso-wrap-distance-left:0.00pt;mso-wrap-distance-top:0.00pt;mso-wrap-distance-right:0.00pt;mso-wrap-distance-bottom:0.00pt;" stroked="false">
                <v:path textboxrect="0,0,0,0"/>
                <v:imagedata r:id="rId281" o:title=""/>
              </v:shape>
            </w:pict>
          </mc:Fallback>
        </mc:AlternateContent>
      </w:r>
      <w:r/>
    </w:p>
    <w:p>
      <w:pPr>
        <w:pStyle w:val="1091"/>
      </w:pPr>
      <w:r/>
      <w:bookmarkStart w:id="595" w:name="_Ref415497692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96" w:name="_Ref436732932"/>
      <w:r/>
      <w:bookmarkStart w:id="597" w:name="_Toc151726907"/>
      <w:r>
        <w:t xml:space="preserve">163</w:t>
      </w:r>
      <w:bookmarkEnd w:id="596"/>
      <w:r>
        <w:fldChar w:fldCharType="end"/>
      </w:r>
      <w:bookmarkEnd w:id="595"/>
      <w:r>
        <w:t xml:space="preserve">. Пример экранной формы </w:t>
      </w:r>
      <w:r>
        <w:t xml:space="preserve">документ</w:t>
      </w:r>
      <w:r>
        <w:t xml:space="preserve">а</w:t>
      </w:r>
      <w:bookmarkEnd w:id="597"/>
      <w:r/>
      <w:r/>
    </w:p>
    <w:p>
      <w:pPr>
        <w:pStyle w:val="1018"/>
      </w:pPr>
      <w:r>
        <w:t xml:space="preserve">Д</w:t>
      </w:r>
      <w:r>
        <w:t xml:space="preserve">окумент «Карточка документа»</w:t>
      </w:r>
      <w:r/>
    </w:p>
    <w:p>
      <w:pPr>
        <w:pStyle w:val="1102"/>
      </w:pPr>
      <w:r>
        <w:t xml:space="preserve">Для просмотра документа «Карточка документа» необходимо авторизоваться в системе, выбрать в меню пункт «</w:t>
      </w:r>
      <w:r>
        <w:t xml:space="preserve">Избранные – Карточка документа</w:t>
      </w:r>
      <w:r>
        <w:t xml:space="preserve">». Откроется списковая форма (скроллер) документов «Карточка документа» (рис. </w:t>
      </w:r>
      <w:r>
        <w:fldChar w:fldCharType="begin"/>
      </w:r>
      <w:r>
        <w:instrText xml:space="preserve"> REF _Ref436738146 \h </w:instrText>
      </w:r>
      <w:r>
        <w:instrText xml:space="preserve"> \* MERGEFORMAT </w:instrText>
      </w:r>
      <w:r>
        <w:fldChar w:fldCharType="separate"/>
      </w:r>
      <w:r>
        <w:t xml:space="preserve">164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65760"/>
                <wp:effectExtent l="0" t="0" r="0" b="0"/>
                <wp:docPr id="311" name="_x0000_i13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2"/>
                        <a:stretch/>
                      </pic:blipFill>
                      <pic:spPr bwMode="auto">
                        <a:xfrm>
                          <a:off x="0" y="0"/>
                          <a:ext cx="61264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0" o:spid="_x0000_s310" type="#_x0000_t75" style="width:482.40pt;height:28.80pt;mso-wrap-distance-left:0.00pt;mso-wrap-distance-top:0.00pt;mso-wrap-distance-right:0.00pt;mso-wrap-distance-bottom:0.00pt;" stroked="false">
                <v:path textboxrect="0,0,0,0"/>
                <v:imagedata r:id="rId282" o:title=""/>
              </v:shape>
            </w:pict>
          </mc:Fallback>
        </mc:AlternateContent>
      </w:r>
      <w:r/>
    </w:p>
    <w:p>
      <w:pPr>
        <w:pStyle w:val="1091"/>
      </w:pPr>
      <w:r/>
      <w:bookmarkStart w:id="598" w:name="_Ref436738142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99" w:name="_Ref436738146"/>
      <w:r/>
      <w:bookmarkStart w:id="600" w:name="_Toc151726908"/>
      <w:r>
        <w:t xml:space="preserve">164</w:t>
      </w:r>
      <w:bookmarkEnd w:id="599"/>
      <w:r>
        <w:fldChar w:fldCharType="end"/>
      </w:r>
      <w:r>
        <w:t xml:space="preserve">.</w:t>
      </w:r>
      <w:r>
        <w:t xml:space="preserve"> Списковая форма документов «Карточка документа»</w:t>
      </w:r>
      <w:bookmarkEnd w:id="598"/>
      <w:r/>
      <w:bookmarkEnd w:id="600"/>
      <w:r/>
      <w:r/>
    </w:p>
    <w:p>
      <w:pPr>
        <w:pStyle w:val="1102"/>
      </w:pPr>
      <w:r>
        <w:t xml:space="preserve">В списковой форме для документов «Карточка документа»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«Карточка документа»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</w:t>
      </w:r>
      <w:r>
        <w:t xml:space="preserve">.</w:t>
      </w:r>
      <w:r/>
    </w:p>
    <w:p>
      <w:pPr>
        <w:pStyle w:val="1103"/>
      </w:pPr>
      <w:r>
        <w:t xml:space="preserve">В экранной форме представлена информация по платежу:</w:t>
      </w:r>
      <w:r/>
    </w:p>
    <w:p>
      <w:pPr>
        <w:pStyle w:val="1093"/>
      </w:pPr>
      <w:r>
        <w:rPr>
          <w:rStyle w:val="1051"/>
          <w:i w:val="0"/>
        </w:rPr>
        <w:t xml:space="preserve">«Код ТОФК» </w:t>
      </w:r>
      <w:r>
        <w:rPr>
          <w:rStyle w:val="1051"/>
          <w:i w:val="0"/>
        </w:rPr>
        <w:noBreakHyphen/>
        <w:t xml:space="preserve"> Ко</w:t>
      </w:r>
      <w:r>
        <w:t xml:space="preserve">д ТОФК, отправителя или получателя пакета.</w:t>
      </w:r>
      <w:r/>
    </w:p>
    <w:p>
      <w:pPr>
        <w:pStyle w:val="1093"/>
      </w:pPr>
      <w:r>
        <w:rPr>
          <w:rFonts w:cs="Arial"/>
        </w:rPr>
        <w:t xml:space="preserve">«</w:t>
      </w:r>
      <w:r>
        <w:rPr>
          <w:rStyle w:val="1051"/>
          <w:i w:val="0"/>
        </w:rPr>
        <w:t xml:space="preserve">Наименование ТОФК» </w:t>
      </w:r>
      <w:r>
        <w:rPr>
          <w:rStyle w:val="1051"/>
          <w:i w:val="0"/>
        </w:rPr>
        <w:noBreakHyphen/>
        <w:t xml:space="preserve"> </w:t>
      </w:r>
      <w:r>
        <w:t xml:space="preserve">Наименование ТОФК, отправителя или получателя пакета.</w:t>
      </w:r>
      <w:r/>
    </w:p>
    <w:p>
      <w:pPr>
        <w:pStyle w:val="1093"/>
      </w:pPr>
      <w:r>
        <w:rPr>
          <w:rFonts w:cs="Arial"/>
        </w:rPr>
        <w:t xml:space="preserve">«</w:t>
      </w:r>
      <w:r>
        <w:t xml:space="preserve">Тип документа» </w:t>
      </w:r>
      <w:r>
        <w:noBreakHyphen/>
        <w:t xml:space="preserve"> Наименование документа.</w:t>
      </w:r>
      <w:r/>
    </w:p>
    <w:p>
      <w:pPr>
        <w:pStyle w:val="1093"/>
      </w:pPr>
      <w:r>
        <w:rPr>
          <w:rFonts w:cs="Arial"/>
        </w:rPr>
        <w:t xml:space="preserve">«</w:t>
      </w:r>
      <w:r>
        <w:t xml:space="preserve">Дата документа» </w:t>
      </w:r>
      <w:r>
        <w:noBreakHyphen/>
        <w:t xml:space="preserve"> Дата формирования документа.</w:t>
      </w:r>
      <w:r/>
    </w:p>
    <w:p>
      <w:pPr>
        <w:pStyle w:val="1093"/>
      </w:pPr>
      <w:r>
        <w:rPr>
          <w:rFonts w:cs="Arial"/>
        </w:rPr>
        <w:t xml:space="preserve">«</w:t>
      </w:r>
      <w:r>
        <w:t xml:space="preserve">GUID документа» </w:t>
      </w:r>
      <w:r>
        <w:noBreakHyphen/>
        <w:t xml:space="preserve"> UID документа.</w:t>
      </w:r>
      <w:r/>
    </w:p>
    <w:p>
      <w:pPr>
        <w:pStyle w:val="1093"/>
      </w:pPr>
      <w:r>
        <w:rPr>
          <w:rFonts w:cs="Arial"/>
        </w:rPr>
        <w:t xml:space="preserve">«</w:t>
      </w:r>
      <w:r>
        <w:t xml:space="preserve">Номер документа» </w:t>
      </w:r>
      <w:r>
        <w:noBreakHyphen/>
        <w:t xml:space="preserve"> Номер документа.</w:t>
      </w:r>
      <w:r/>
    </w:p>
    <w:p>
      <w:pPr>
        <w:pStyle w:val="1093"/>
      </w:pPr>
      <w:r>
        <w:rPr>
          <w:rFonts w:cs="Arial"/>
        </w:rPr>
        <w:t xml:space="preserve">«</w:t>
      </w:r>
      <w:r>
        <w:t xml:space="preserve">Статус»</w:t>
      </w:r>
      <w:r>
        <w:rPr>
          <w:lang w:val="en-US"/>
        </w:rPr>
        <w:t xml:space="preserve"> </w:t>
      </w:r>
      <w:r>
        <w:rPr>
          <w:lang w:val="en-US"/>
        </w:rPr>
        <w:noBreakHyphen/>
        <w:t xml:space="preserve"> </w:t>
      </w:r>
      <w:r>
        <w:t xml:space="preserve">Статус </w:t>
      </w:r>
      <w:r>
        <w:t xml:space="preserve">документа.</w:t>
      </w:r>
      <w:r/>
    </w:p>
    <w:p>
      <w:pPr>
        <w:pStyle w:val="1018"/>
      </w:pPr>
      <w:r>
        <w:t xml:space="preserve">Документ </w:t>
      </w:r>
      <w:r>
        <w:t xml:space="preserve">«Сообщение о событии»</w:t>
      </w:r>
      <w:r/>
    </w:p>
    <w:p>
      <w:pPr>
        <w:pStyle w:val="1102"/>
      </w:pPr>
      <w:r>
        <w:t xml:space="preserve">Для просмотра документа «Сообщение о событии»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Откроется списковая форма (скроллер) документов «Сообщение о событии» (рис. </w:t>
      </w:r>
      <w:r>
        <w:fldChar w:fldCharType="begin"/>
      </w:r>
      <w:r>
        <w:instrText xml:space="preserve"> REF _Ref497448248 \h </w:instrText>
      </w:r>
      <w:r>
        <w:instrText xml:space="preserve"> \* MERGEFORMAT </w:instrText>
      </w:r>
      <w:r>
        <w:fldChar w:fldCharType="separate"/>
      </w:r>
      <w:r>
        <w:t xml:space="preserve">165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468880"/>
                <wp:effectExtent l="0" t="0" r="0" b="0"/>
                <wp:docPr id="312" name="_x0000_i13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3"/>
                        <a:stretch/>
                      </pic:blipFill>
                      <pic:spPr bwMode="auto">
                        <a:xfrm>
                          <a:off x="0" y="0"/>
                          <a:ext cx="6126480" cy="246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1" o:spid="_x0000_s311" type="#_x0000_t75" style="width:482.40pt;height:194.40pt;mso-wrap-distance-left:0.00pt;mso-wrap-distance-top:0.00pt;mso-wrap-distance-right:0.00pt;mso-wrap-distance-bottom:0.00pt;" stroked="false">
                <v:path textboxrect="0,0,0,0"/>
                <v:imagedata r:id="rId283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01" w:name="_Ref497448248"/>
      <w:r/>
      <w:bookmarkStart w:id="602" w:name="_Toc151726909"/>
      <w:r>
        <w:t xml:space="preserve">165</w:t>
      </w:r>
      <w:bookmarkEnd w:id="601"/>
      <w:r>
        <w:fldChar w:fldCharType="end"/>
      </w:r>
      <w:r>
        <w:t xml:space="preserve">.</w:t>
      </w:r>
      <w:r>
        <w:t xml:space="preserve"> Списковая форма документов «Сообщение о событии»</w:t>
      </w:r>
      <w:bookmarkEnd w:id="602"/>
      <w:r/>
      <w:r/>
    </w:p>
    <w:p>
      <w:pPr>
        <w:pStyle w:val="1102"/>
      </w:pPr>
      <w:r>
        <w:t xml:space="preserve">В списковой форме для документов «Сообщение о событии»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«Сообщение о событии»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</w:t>
      </w:r>
      <w:r/>
    </w:p>
    <w:p>
      <w:pPr>
        <w:pStyle w:val="1018"/>
      </w:pPr>
      <w:r>
        <w:t xml:space="preserve">Документ </w:t>
      </w:r>
      <w:r>
        <w:t xml:space="preserve">«Пакет извещений ГИС ЖКХ»</w:t>
      </w:r>
      <w:r/>
    </w:p>
    <w:p>
      <w:pPr>
        <w:pStyle w:val="1102"/>
      </w:pPr>
      <w:r>
        <w:t xml:space="preserve">Для просмотра документа «Пакет извещений ГИС ЖКХ»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Откроется списковая форма (скроллер) документов «Пакет извещений ГИС ЖКХ» (рис. </w:t>
      </w:r>
      <w:r>
        <w:fldChar w:fldCharType="begin"/>
      </w:r>
      <w:r>
        <w:instrText xml:space="preserve"> REF _Ref497448511 \h </w:instrText>
      </w:r>
      <w:r>
        <w:instrText xml:space="preserve"> \* MERGEFORMAT </w:instrText>
      </w:r>
      <w:r>
        <w:fldChar w:fldCharType="separate"/>
      </w:r>
      <w:r>
        <w:t xml:space="preserve">166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663440"/>
                <wp:effectExtent l="0" t="0" r="0" b="0"/>
                <wp:docPr id="313" name="_x0000_i13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4"/>
                        <a:stretch/>
                      </pic:blipFill>
                      <pic:spPr bwMode="auto">
                        <a:xfrm>
                          <a:off x="0" y="0"/>
                          <a:ext cx="6126480" cy="466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2" o:spid="_x0000_s312" type="#_x0000_t75" style="width:482.40pt;height:367.20pt;mso-wrap-distance-left:0.00pt;mso-wrap-distance-top:0.00pt;mso-wrap-distance-right:0.00pt;mso-wrap-distance-bottom:0.00pt;" stroked="false">
                <v:path textboxrect="0,0,0,0"/>
                <v:imagedata r:id="rId284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03" w:name="_Ref497448511"/>
      <w:r/>
      <w:bookmarkStart w:id="604" w:name="_Toc151726910"/>
      <w:r>
        <w:t xml:space="preserve">166</w:t>
      </w:r>
      <w:bookmarkEnd w:id="603"/>
      <w:r>
        <w:fldChar w:fldCharType="end"/>
      </w:r>
      <w:r>
        <w:t xml:space="preserve">.</w:t>
      </w:r>
      <w:r>
        <w:t xml:space="preserve"> </w:t>
      </w:r>
      <w:r>
        <w:t xml:space="preserve">Экранная </w:t>
      </w:r>
      <w:r>
        <w:t xml:space="preserve">форма документов «Пакет извещений ГИС ЖКХ»</w:t>
      </w:r>
      <w:bookmarkEnd w:id="604"/>
      <w:r/>
      <w:r/>
    </w:p>
    <w:p>
      <w:pPr>
        <w:pStyle w:val="1102"/>
      </w:pPr>
      <w:r>
        <w:t xml:space="preserve">В списковой форме для документов «Пакет извещений ГИС ЖКХ»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«Пакет извещений ГИС ЖКХ»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</w:t>
      </w:r>
      <w:r/>
    </w:p>
    <w:p>
      <w:pPr>
        <w:pStyle w:val="1018"/>
      </w:pPr>
      <w:r>
        <w:t xml:space="preserve">Документ </w:t>
      </w:r>
      <w:r>
        <w:t xml:space="preserve">«Извещение о поступлении платежа за ЖКУ»</w:t>
      </w:r>
      <w:r/>
    </w:p>
    <w:p>
      <w:pPr>
        <w:pStyle w:val="1102"/>
      </w:pPr>
      <w:r>
        <w:t xml:space="preserve">Для просмотра документа «Извещение о поступлении платежа за ЖКУ»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 </w:t>
      </w:r>
      <w:r>
        <w:t xml:space="preserve">–</w:t>
      </w:r>
      <w:r>
        <w:t xml:space="preserve"> Пакет извещений ГИС ЖКХ</w:t>
      </w:r>
      <w:r>
        <w:t xml:space="preserve">». Откроется списковая форма (скроллер) документов «Извещение о поступлении платежа за ЖКУ» (рис. </w:t>
      </w:r>
      <w:r>
        <w:fldChar w:fldCharType="begin"/>
      </w:r>
      <w:r>
        <w:instrText xml:space="preserve"> REF _Ref497449296 \h </w:instrText>
      </w:r>
      <w:r>
        <w:instrText xml:space="preserve"> \* MERGEFORMAT </w:instrText>
      </w:r>
      <w:r>
        <w:fldChar w:fldCharType="separate"/>
      </w:r>
      <w:r>
        <w:t xml:space="preserve">167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6949440"/>
                <wp:effectExtent l="0" t="0" r="0" b="0"/>
                <wp:docPr id="314" name="_x0000_i13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5"/>
                        <a:stretch/>
                      </pic:blipFill>
                      <pic:spPr bwMode="auto">
                        <a:xfrm>
                          <a:off x="0" y="0"/>
                          <a:ext cx="6126480" cy="694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3" o:spid="_x0000_s313" type="#_x0000_t75" style="width:482.40pt;height:547.20pt;mso-wrap-distance-left:0.00pt;mso-wrap-distance-top:0.00pt;mso-wrap-distance-right:0.00pt;mso-wrap-distance-bottom:0.00pt;" stroked="false">
                <v:path textboxrect="0,0,0,0"/>
                <v:imagedata r:id="rId285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05" w:name="_Ref497449296"/>
      <w:r/>
      <w:bookmarkStart w:id="606" w:name="_Toc151726911"/>
      <w:r>
        <w:t xml:space="preserve">167</w:t>
      </w:r>
      <w:bookmarkEnd w:id="605"/>
      <w:r>
        <w:fldChar w:fldCharType="end"/>
      </w:r>
      <w:r>
        <w:t xml:space="preserve">.</w:t>
      </w:r>
      <w:r>
        <w:t xml:space="preserve"> Списковая форма документов «Извещение о поступлении платежа за ЖКУ»</w:t>
      </w:r>
      <w:bookmarkEnd w:id="606"/>
      <w:r/>
      <w:r/>
    </w:p>
    <w:p>
      <w:pPr>
        <w:pStyle w:val="1102"/>
      </w:pPr>
      <w:r>
        <w:t xml:space="preserve">В списковой форме для документов «Извещение о поступлении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«Извещение о поступлении платежа за ЖКУ»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8"/>
      </w:pPr>
      <w:r>
        <w:t xml:space="preserve">Документ «Извещение об аннулировании платежа за ЖКУ»</w:t>
      </w:r>
      <w:r/>
    </w:p>
    <w:p>
      <w:pPr>
        <w:pStyle w:val="1102"/>
      </w:pPr>
      <w:r>
        <w:t xml:space="preserve">Для просмотра документа «Извещение об аннулировании платежа за ЖКУ» необходимо авторизоваться в </w:t>
      </w:r>
      <w:r>
        <w:t xml:space="preserve">системе, выбрать в меню пункт «Избранные – Документы архивного хранения</w:t>
      </w:r>
      <w:r>
        <w:t xml:space="preserve">». Откроется списковая форма (скроллер) документов «Извещение об аннулировании платежа за ЖКУ» (рис. </w:t>
      </w:r>
      <w:r>
        <w:fldChar w:fldCharType="begin"/>
      </w:r>
      <w:r>
        <w:instrText xml:space="preserve"> REF _Ref497449297 \h </w:instrText>
      </w:r>
      <w:r>
        <w:instrText xml:space="preserve"> \* MERGEFORMAT </w:instrText>
      </w:r>
      <w:r>
        <w:fldChar w:fldCharType="separate"/>
      </w:r>
      <w:r>
        <w:t xml:space="preserve">168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377440"/>
                <wp:effectExtent l="0" t="0" r="0" b="0"/>
                <wp:docPr id="315" name="_x0000_i13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6"/>
                        <a:stretch/>
                      </pic:blipFill>
                      <pic:spPr bwMode="auto">
                        <a:xfrm>
                          <a:off x="0" y="0"/>
                          <a:ext cx="612648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4" o:spid="_x0000_s314" type="#_x0000_t75" style="width:482.40pt;height:187.20pt;mso-wrap-distance-left:0.00pt;mso-wrap-distance-top:0.00pt;mso-wrap-distance-right:0.00pt;mso-wrap-distance-bottom:0.00pt;" stroked="false">
                <v:path textboxrect="0,0,0,0"/>
                <v:imagedata r:id="rId286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07" w:name="_Ref497449297"/>
      <w:r/>
      <w:bookmarkStart w:id="608" w:name="_Toc151726912"/>
      <w:r>
        <w:t xml:space="preserve">168</w:t>
      </w:r>
      <w:bookmarkEnd w:id="607"/>
      <w:r>
        <w:fldChar w:fldCharType="end"/>
      </w:r>
      <w:r>
        <w:t xml:space="preserve">.</w:t>
      </w:r>
      <w:r>
        <w:t xml:space="preserve"> Списковая форма документов «Извещение об аннулировании платежа за ЖКУ»</w:t>
      </w:r>
      <w:bookmarkEnd w:id="608"/>
      <w:r/>
      <w:r/>
    </w:p>
    <w:p>
      <w:pPr>
        <w:pStyle w:val="1102"/>
      </w:pPr>
      <w:r>
        <w:t xml:space="preserve">В списковой форме для документов «Извещение об аннулировании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«Извещение об аннулировании платежа за ЖКУ»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</w:t>
      </w:r>
      <w:r/>
    </w:p>
    <w:p>
      <w:pPr>
        <w:pStyle w:val="1018"/>
      </w:pPr>
      <w:r>
        <w:t xml:space="preserve">Документ «Квитанция на платеж за ЖКУ»</w:t>
      </w:r>
      <w:r/>
    </w:p>
    <w:p>
      <w:pPr>
        <w:pStyle w:val="1102"/>
      </w:pPr>
      <w:r>
        <w:t xml:space="preserve">Для просмотра документа «Квитанция на платеж за ЖКУ»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Откроется списковая форма (скроллер) документов «Квитанция на платеж за ЖКУ» (рис. </w:t>
      </w:r>
      <w:r>
        <w:fldChar w:fldCharType="begin"/>
      </w:r>
      <w:r>
        <w:instrText xml:space="preserve"> REF _Ref497449484 \h </w:instrText>
      </w:r>
      <w:r>
        <w:instrText xml:space="preserve"> \* MERGEFORMAT </w:instrText>
      </w:r>
      <w:r>
        <w:fldChar w:fldCharType="separate"/>
      </w:r>
      <w:r>
        <w:t xml:space="preserve">169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3931920"/>
                <wp:effectExtent l="0" t="0" r="0" b="0"/>
                <wp:docPr id="316" name="_x0000_i13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7"/>
                        <a:stretch/>
                      </pic:blipFill>
                      <pic:spPr bwMode="auto">
                        <a:xfrm>
                          <a:off x="0" y="0"/>
                          <a:ext cx="6126480" cy="393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5" o:spid="_x0000_s315" type="#_x0000_t75" style="width:482.40pt;height:309.60pt;mso-wrap-distance-left:0.00pt;mso-wrap-distance-top:0.00pt;mso-wrap-distance-right:0.00pt;mso-wrap-distance-bottom:0.00pt;" stroked="false">
                <v:path textboxrect="0,0,0,0"/>
                <v:imagedata r:id="rId287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09" w:name="_Ref497449484"/>
      <w:r/>
      <w:bookmarkStart w:id="610" w:name="_Toc151726913"/>
      <w:r>
        <w:t xml:space="preserve">169</w:t>
      </w:r>
      <w:bookmarkEnd w:id="609"/>
      <w:r>
        <w:fldChar w:fldCharType="end"/>
      </w:r>
      <w:r>
        <w:t xml:space="preserve">.</w:t>
      </w:r>
      <w:r>
        <w:t xml:space="preserve"> Списковая форма документов «Квитанция на платеж за ЖКУ»</w:t>
      </w:r>
      <w:bookmarkEnd w:id="610"/>
      <w:r/>
      <w:r/>
    </w:p>
    <w:p>
      <w:pPr>
        <w:pStyle w:val="1102"/>
      </w:pPr>
      <w:r>
        <w:t xml:space="preserve">В списковой форме для документов «Квитанция на платеж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«Квитанция на платеж за ЖКУ»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8"/>
      </w:pPr>
      <w:r>
        <w:t xml:space="preserve">Документ «Отчет о зачислении и распределении сумм специальных, антидемпинговых, компенсационных пошлин»</w:t>
      </w:r>
      <w:r/>
    </w:p>
    <w:p>
      <w:pPr>
        <w:pStyle w:val="1102"/>
      </w:pPr>
      <w:r>
        <w:t xml:space="preserve">Для просмотра документа «Отчет о зачислении и распределении сумм специальных, антидемпинговых, компенсационных пошлин»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Откроется списковая форма (скроллер) документов «Отчет о зачислении и распределении сумм специальных, антидемпинговых, компенсационных по</w:t>
      </w:r>
      <w:r>
        <w:t xml:space="preserve">шлин». </w:t>
      </w:r>
      <w:r>
        <w:t xml:space="preserve">В списковой форме для документов «Отчет о зачислении и распределении сумм специальных, антидемпинговых, компенсационных пошлин»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«Отчет о зачислении и распределении сумм специальных, антидемпинговых, компенсационных пошлин»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8"/>
      </w:pPr>
      <w:r>
        <w:t xml:space="preserve">Документ «Отчет о зачислении и распределении сумм ввозных таможенных пошлин»</w:t>
      </w:r>
      <w:r/>
    </w:p>
    <w:p>
      <w:pPr>
        <w:pStyle w:val="1102"/>
      </w:pPr>
      <w:r>
        <w:t xml:space="preserve">Для просмотра документа «Отчет о зачислении и распределении сумм ввозных таможенных пошлин»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</w:t>
      </w:r>
      <w:r>
        <w:t xml:space="preserve">Откроется списковая форма (скроллер) документов «Отчет о зачислении и распределении сумм ввозных таможенных пошлин». В списковой </w:t>
      </w:r>
      <w:r>
        <w:t xml:space="preserve">форме для документов «Отчет о зачислении и распределении сумм ввозных таможенных пошлин» доступны действия: </w:t>
      </w:r>
      <w:r>
        <w:t xml:space="preserve">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документ «Отчет о зачислении и распределении сумм ввозных таможенных пошлин»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8"/>
      </w:pPr>
      <w:r>
        <w:t xml:space="preserve">Документ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</w:t>
      </w:r>
      <w:r/>
    </w:p>
    <w:p>
      <w:pPr>
        <w:pStyle w:val="1102"/>
      </w:pPr>
      <w:r>
        <w:t xml:space="preserve">Для про</w:t>
      </w:r>
      <w:r>
        <w:t xml:space="preserve">смотра документа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Откроется списковая форма (скроллер)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</w:t>
      </w:r>
      <w:r>
        <w:t xml:space="preserve">азийского экономического союза».</w:t>
      </w:r>
      <w:r/>
    </w:p>
    <w:p>
      <w:pPr>
        <w:pStyle w:val="1102"/>
      </w:pPr>
      <w:r>
        <w:t xml:space="preserve">В списковой форме для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instrText xml:space="preserve"> \* MERGEFORMAT </w:instrText>
      </w:r>
      <w:r>
        <w:fldChar w:fldCharType="separate"/>
      </w:r>
      <w:r>
        <w:t xml:space="preserve">7.5.2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</w:t>
      </w:r>
      <w:r>
        <w:t xml:space="preserve"> указателя мыши документ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8"/>
      </w:pPr>
      <w:r>
        <w:t xml:space="preserve">Документ «Протокол оперативной сверки полученных данных»</w:t>
      </w:r>
      <w:r/>
    </w:p>
    <w:p>
      <w:pPr>
        <w:pStyle w:val="1102"/>
      </w:pPr>
      <w:r>
        <w:t xml:space="preserve">Для просмотра документа «Протокол оперативной сверки полученных данных»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Откроется списковая форма (скроллер) документов «Протокол оперативной сверки полученных данных» (рис. </w:t>
      </w:r>
      <w:r>
        <w:fldChar w:fldCharType="begin"/>
      </w:r>
      <w:r>
        <w:instrText xml:space="preserve"> REF _Ref497450849 \h </w:instrText>
      </w:r>
      <w:r>
        <w:instrText xml:space="preserve"> \* MERGEFORMAT </w:instrText>
      </w:r>
      <w:r>
        <w:fldChar w:fldCharType="separate"/>
      </w:r>
      <w:r>
        <w:t xml:space="preserve">170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663440"/>
                <wp:effectExtent l="0" t="0" r="0" b="0"/>
                <wp:docPr id="317" name="_x0000_i13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8"/>
                        <a:stretch/>
                      </pic:blipFill>
                      <pic:spPr bwMode="auto">
                        <a:xfrm>
                          <a:off x="0" y="0"/>
                          <a:ext cx="6126480" cy="466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6" o:spid="_x0000_s316" type="#_x0000_t75" style="width:482.40pt;height:367.20pt;mso-wrap-distance-left:0.00pt;mso-wrap-distance-top:0.00pt;mso-wrap-distance-right:0.00pt;mso-wrap-distance-bottom:0.00pt;" stroked="false">
                <v:path textboxrect="0,0,0,0"/>
                <v:imagedata r:id="rId288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11" w:name="_Ref497450849"/>
      <w:r/>
      <w:bookmarkStart w:id="612" w:name="_Toc151726914"/>
      <w:r>
        <w:t xml:space="preserve">170</w:t>
      </w:r>
      <w:bookmarkEnd w:id="611"/>
      <w:r>
        <w:fldChar w:fldCharType="end"/>
      </w:r>
      <w:r>
        <w:t xml:space="preserve"> </w:t>
      </w:r>
      <w:r>
        <w:t xml:space="preserve">Ф</w:t>
      </w:r>
      <w:r>
        <w:t xml:space="preserve">орма документов «Протокол оперативной сверки полученных данных»</w:t>
      </w:r>
      <w:bookmarkEnd w:id="612"/>
      <w:r/>
      <w:r/>
    </w:p>
    <w:p>
      <w:pPr>
        <w:pStyle w:val="1102"/>
      </w:pPr>
      <w:r>
        <w:t xml:space="preserve">Двойным щелком указателя мыши документ «Протокол оперативной сверки полученных данных»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8"/>
      </w:pPr>
      <w:r>
        <w:t xml:space="preserve">Документ «</w:t>
      </w:r>
      <w:r>
        <w:t xml:space="preserve">Уведомление о результате обработки отчета</w:t>
      </w:r>
      <w:r>
        <w:t xml:space="preserve">»</w:t>
      </w:r>
      <w:r/>
    </w:p>
    <w:p>
      <w:pPr>
        <w:pStyle w:val="1102"/>
      </w:pPr>
      <w:r>
        <w:t xml:space="preserve">Для просмотра документа «</w:t>
      </w:r>
      <w:r>
        <w:t xml:space="preserve">Уведомление о результате обработки отчета</w:t>
      </w:r>
      <w:r>
        <w:t xml:space="preserve">» необходимо авторизоваться в системе, выбрать в меню пункт «</w:t>
      </w:r>
      <w:r>
        <w:t xml:space="preserve">Избранные – Документы архивного хранения</w:t>
      </w:r>
      <w:r>
        <w:t xml:space="preserve">». Откроется списковая форма (скроллер) документов «</w:t>
      </w:r>
      <w:r>
        <w:t xml:space="preserve">Уведомление о результате обработки отчета</w:t>
      </w:r>
      <w:r>
        <w:t xml:space="preserve">»</w:t>
      </w:r>
      <w:r>
        <w:t xml:space="preserve">.</w:t>
      </w:r>
      <w:r/>
    </w:p>
    <w:p>
      <w:pPr>
        <w:pStyle w:val="1102"/>
      </w:pPr>
      <w:r>
        <w:t xml:space="preserve">Двойным щелком указателя мыши документ «</w:t>
      </w:r>
      <w:r>
        <w:t xml:space="preserve">Уведомление о результате обработки отчета</w:t>
      </w:r>
      <w:r>
        <w:t xml:space="preserve">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7"/>
      </w:pPr>
      <w:r/>
      <w:bookmarkStart w:id="613" w:name="_Toc151469697"/>
      <w:r>
        <w:t xml:space="preserve">Работа со справочниками</w:t>
      </w:r>
      <w:bookmarkEnd w:id="613"/>
      <w:r/>
      <w:r/>
    </w:p>
    <w:p>
      <w:pPr>
        <w:pStyle w:val="1018"/>
      </w:pPr>
      <w:r/>
      <w:bookmarkStart w:id="614" w:name="_Toc461711089"/>
      <w:r>
        <w:t xml:space="preserve">Описание экранной формы справочника</w:t>
      </w:r>
      <w:bookmarkEnd w:id="614"/>
      <w:r/>
      <w:r/>
    </w:p>
    <w:p>
      <w:pPr>
        <w:pStyle w:val="1043"/>
      </w:pPr>
      <w:r>
        <w:t xml:space="preserve">Внешний вид экранной форм</w:t>
      </w:r>
      <w:r>
        <w:t xml:space="preserve">ы справочника и его содержание зависит от типа справочника, но вместе с этим экранные формы различных справочников имеют и общие элементы интерфейса. Обычно экранная форма справочника содержит одну или несколько закладок, содержащих реквизиты справочника. 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1737360"/>
                <wp:effectExtent l="0" t="0" r="0" b="0"/>
                <wp:docPr id="318" name="_x0000_i13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9"/>
                        <a:stretch/>
                      </pic:blipFill>
                      <pic:spPr bwMode="auto">
                        <a:xfrm>
                          <a:off x="0" y="0"/>
                          <a:ext cx="612648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7" o:spid="_x0000_s317" type="#_x0000_t75" style="width:482.40pt;height:136.80pt;mso-wrap-distance-left:0.00pt;mso-wrap-distance-top:0.00pt;mso-wrap-distance-right:0.00pt;mso-wrap-distance-bottom:0.00pt;" stroked="false">
                <v:path textboxrect="0,0,0,0"/>
                <v:imagedata r:id="rId289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15" w:name="_Toc151726915"/>
      <w:r>
        <w:t xml:space="preserve">171</w:t>
      </w:r>
      <w:r>
        <w:fldChar w:fldCharType="end"/>
      </w:r>
      <w:r>
        <w:t xml:space="preserve">. Пример экранной формы справочника</w:t>
      </w:r>
      <w:bookmarkEnd w:id="615"/>
      <w:r/>
      <w:r/>
    </w:p>
    <w:p>
      <w:pPr>
        <w:pStyle w:val="1043"/>
      </w:pPr>
      <w:r>
        <w:t xml:space="preserve">Закладки с реквизитами справочника различаются по количеству, наименованию и набору представленных в них полей в зависимости от типа справочника.</w:t>
      </w:r>
      <w:r/>
    </w:p>
    <w:p>
      <w:pPr>
        <w:pStyle w:val="1018"/>
      </w:pPr>
      <w:r>
        <w:t xml:space="preserve">Справочник «Поставщики жилищно-коммунальных услуг»</w:t>
      </w:r>
      <w:r/>
    </w:p>
    <w:p>
      <w:pPr>
        <w:pStyle w:val="1102"/>
      </w:pPr>
      <w:r>
        <w:t xml:space="preserve">Для просмотра справочника «Поставщики жилищно-коммунальных услуг» необходимо авторизоваться в системе, выбрать в меню пункт «</w:t>
      </w:r>
      <w:r>
        <w:t xml:space="preserve">Избранное </w:t>
      </w:r>
      <w:r>
        <w:t xml:space="preserve">–</w:t>
      </w:r>
      <w:r>
        <w:t xml:space="preserve"> Поставщики жилищно-коммунальных услуг</w:t>
      </w:r>
      <w:r>
        <w:t xml:space="preserve">». Откроется списковая форма (скроллер) справочников «Поставщ</w:t>
      </w:r>
      <w:r>
        <w:t xml:space="preserve">ики жилищно-коммунальных услуг».</w:t>
      </w:r>
      <w:r/>
    </w:p>
    <w:p>
      <w:pPr>
        <w:pStyle w:val="1102"/>
      </w:pPr>
      <w:r>
        <w:t xml:space="preserve">В списковой форме для справочников «Поставщики жилищно-коммунальных услуг» доступны действия: «Просмотр» (см. п. </w:t>
      </w:r>
      <w:r>
        <w:fldChar w:fldCharType="begin"/>
      </w:r>
      <w:r>
        <w:instrText xml:space="preserve"> REF _Ref497449823 \w \h </w:instrText>
      </w:r>
      <w:r>
        <w:instrText xml:space="preserve"> \* MERGEFORMAT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).</w:t>
      </w:r>
      <w:r/>
    </w:p>
    <w:p>
      <w:pPr>
        <w:pStyle w:val="1102"/>
      </w:pPr>
      <w:r>
        <w:t xml:space="preserve">Двойным щелком указателя мыши справочник «Поставщики жилищно-коммунальных услуг»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pPr>
        <w:pStyle w:val="1018"/>
      </w:pPr>
      <w:r>
        <w:t xml:space="preserve">Справочник «Нормативное время событий»</w:t>
      </w:r>
      <w:r/>
    </w:p>
    <w:p>
      <w:pPr>
        <w:pStyle w:val="1102"/>
      </w:pPr>
      <w:r>
        <w:t xml:space="preserve">Для просмотра справочника «Нормативное время событий» необходимо авторизоваться в системе, выбрать в меню пункт «</w:t>
      </w:r>
      <w:r>
        <w:t xml:space="preserve">Избранное </w:t>
      </w:r>
      <w:r>
        <w:t xml:space="preserve">–</w:t>
      </w:r>
      <w:r>
        <w:t xml:space="preserve"> Нормативное время событий</w:t>
      </w:r>
      <w:r>
        <w:t xml:space="preserve">». Откроется списковая форма (скроллер) справочников «Нормативное время событий» (рис. </w:t>
      </w:r>
      <w:r>
        <w:fldChar w:fldCharType="begin"/>
      </w:r>
      <w:r>
        <w:instrText xml:space="preserve"> REF _Ref497450852 \h </w:instrText>
      </w:r>
      <w:r>
        <w:instrText xml:space="preserve"> \* MERGEFORMAT </w:instrText>
      </w:r>
      <w:r>
        <w:fldChar w:fldCharType="separate"/>
      </w:r>
      <w:r>
        <w:t xml:space="preserve">172</w:t>
      </w:r>
      <w:r>
        <w:fldChar w:fldCharType="end"/>
      </w:r>
      <w:r>
        <w:t xml:space="preserve">).</w:t>
      </w:r>
      <w:r/>
    </w:p>
    <w:p>
      <w:pPr>
        <w:pStyle w:val="109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1828800"/>
                <wp:effectExtent l="0" t="0" r="0" b="0"/>
                <wp:docPr id="319" name="_x0000_i13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0"/>
                        <a:stretch/>
                      </pic:blipFill>
                      <pic:spPr bwMode="auto">
                        <a:xfrm>
                          <a:off x="0" y="0"/>
                          <a:ext cx="612648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8" o:spid="_x0000_s318" type="#_x0000_t75" style="width:482.40pt;height:144.00pt;mso-wrap-distance-left:0.00pt;mso-wrap-distance-top:0.00pt;mso-wrap-distance-right:0.00pt;mso-wrap-distance-bottom:0.00pt;" stroked="false">
                <v:path textboxrect="0,0,0,0"/>
                <v:imagedata r:id="rId290" o:title=""/>
              </v:shape>
            </w:pict>
          </mc:Fallback>
        </mc:AlternateContent>
      </w:r>
      <w:r/>
    </w:p>
    <w:p>
      <w:pPr>
        <w:pStyle w:val="1091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16" w:name="_Ref497450852"/>
      <w:r/>
      <w:bookmarkStart w:id="617" w:name="_Toc151726916"/>
      <w:r>
        <w:t xml:space="preserve">172</w:t>
      </w:r>
      <w:bookmarkEnd w:id="616"/>
      <w:r>
        <w:fldChar w:fldCharType="end"/>
      </w:r>
      <w:r>
        <w:t xml:space="preserve">.</w:t>
      </w:r>
      <w:r>
        <w:t xml:space="preserve"> Списковая форма справочников «Нормативное время событий»</w:t>
      </w:r>
      <w:bookmarkEnd w:id="617"/>
      <w:r/>
      <w:r/>
    </w:p>
    <w:p>
      <w:pPr>
        <w:pStyle w:val="1102"/>
      </w:pPr>
      <w:r>
        <w:t xml:space="preserve">Двойным щелком указателя мыши справочник «Нормативное время событий» открывается на просмотр. Просмотр осуществляется в </w:t>
      </w:r>
      <w:r>
        <w:rPr>
          <w:lang w:val="en-US"/>
        </w:rPr>
        <w:t xml:space="preserve">web</w:t>
      </w:r>
      <w:r>
        <w:t xml:space="preserve">-обозревателе в </w:t>
      </w:r>
      <w:r>
        <w:rPr>
          <w:lang w:val="en-US"/>
        </w:rPr>
        <w:t xml:space="preserve">xml</w:t>
      </w:r>
      <w:r>
        <w:t xml:space="preserve">-формате.</w:t>
      </w:r>
      <w:r/>
    </w:p>
    <w:p>
      <w:r>
        <w:t xml:space="preserve">На экранной форме справочника располагается кнопка «Выполнить», при нажатии на которую осуществляются актуализаци</w:t>
      </w:r>
      <w:r>
        <w:t xml:space="preserve">я</w:t>
      </w:r>
      <w:r>
        <w:t xml:space="preserve"> и перевод в архив записей справочника</w:t>
      </w:r>
      <w:r>
        <w:t xml:space="preserve">.</w:t>
      </w:r>
      <w:r/>
    </w:p>
    <w:p>
      <w:r>
        <w:t xml:space="preserve">Операции ручного ввода и редактирования атрибутов справочника доступно только </w:t>
      </w:r>
      <w:r>
        <w:t xml:space="preserve">сотрудникам ЦАФК и администраторам ППО МиЭА АСФК. Первичное наполнение справочника осуществляется автоматически. Перевод в статус «801» осуществляется пользователем </w:t>
      </w:r>
      <w:r>
        <w:t xml:space="preserve">при условии заполнения поля «Нормативное время» и «Дата начала действия» заполняемое стандартным выбором из календаря. Значение поля «Актуально» заполняется значением, равным «</w:t>
      </w:r>
      <w:r>
        <w:rPr>
          <w:lang w:val="en-US"/>
        </w:rPr>
        <w:t xml:space="preserve">Y</w:t>
      </w:r>
      <w:r>
        <w:t xml:space="preserve">».</w:t>
      </w:r>
      <w:r/>
    </w:p>
    <w:p>
      <w:r>
        <w:t xml:space="preserve">Перевод в статус «866» осуществляется при редактировании атрибута «Нормативное время» для записей в статусе «801», при этом поле «Дата окончания действия» для переводимой в статус «866» записи обязательно к заполнению. </w:t>
      </w:r>
      <w:r/>
    </w:p>
    <w:p>
      <w:pPr>
        <w:pStyle w:val="1106"/>
      </w:pPr>
      <w:r/>
      <w:bookmarkStart w:id="618" w:name="_Toc151469698"/>
      <w:r>
        <w:t xml:space="preserve">СОГЛАСОВАНО</w:t>
      </w:r>
      <w:bookmarkEnd w:id="61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>
        <w:tblPrEx/>
        <w:trPr>
          <w:trHeight w:val="891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0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Наименование организации, предприятия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9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Должность </w:t>
            </w:r>
            <w:r>
              <w:br/>
              <w:t xml:space="preserve">исполнителя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8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Фамилия, имя, отчество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4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Подпись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" w:type="pct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Дата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0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1238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24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  <w:tc>
          <w:tcPr>
            <w:shd w:val="clear" w:color="auto" w:fill="auto"/>
            <w:tcW w:w="779" w:type="pct"/>
            <w:textDirection w:val="lrTb"/>
            <w:noWrap w:val="false"/>
          </w:tcPr>
          <w:p>
            <w:pPr>
              <w:pStyle w:val="1109"/>
              <w:ind w:left="57" w:right="57"/>
            </w:pPr>
            <w:r/>
            <w:r/>
          </w:p>
        </w:tc>
      </w:tr>
    </w:tbl>
    <w:p>
      <w:pPr>
        <w:pStyle w:val="1102"/>
      </w:pPr>
      <w:r/>
      <w:r/>
    </w:p>
    <w:p>
      <w:pPr>
        <w:pStyle w:val="1106"/>
      </w:pPr>
      <w:r/>
      <w:bookmarkStart w:id="619" w:name="_Toc151469699"/>
      <w:r>
        <w:t xml:space="preserve">ЛИСТ РЕГИСТРАЦИИ ИЗМЕНЕНИЙ</w:t>
      </w:r>
      <w:bookmarkEnd w:id="61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276"/>
        <w:gridCol w:w="1842"/>
        <w:gridCol w:w="5726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№ версии док-та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Дата изменения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Автор </w:t>
            </w:r>
            <w:r>
              <w:br/>
              <w:t xml:space="preserve">изменений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26" w:type="dxa"/>
            <w:vAlign w:val="center"/>
            <w:textDirection w:val="lrTb"/>
            <w:noWrap w:val="false"/>
          </w:tcPr>
          <w:p>
            <w:pPr>
              <w:pStyle w:val="1110"/>
            </w:pPr>
            <w:r>
              <w:t xml:space="preserve">Изменения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1.0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01.04.2014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Алексеев И.</w:t>
            </w:r>
            <w:r>
              <w:t xml:space="preserve"> </w:t>
            </w:r>
            <w:r>
              <w:t xml:space="preserve">И.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Первоначальная версия переработанного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1.1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23.05.2014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Дорофеев И.</w:t>
            </w:r>
            <w:r>
              <w:t xml:space="preserve"> </w:t>
            </w:r>
            <w:r>
              <w:t xml:space="preserve">И.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SUFDCORE-10119 (SUFDCORE-10678) актуализирован п. </w:t>
            </w:r>
            <w:r>
              <w:fldChar w:fldCharType="begin"/>
            </w:r>
            <w:r>
              <w:instrText xml:space="preserve"> REF _Ref376259721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4.1.3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SUFD-27668 (SUFD-59503)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4.1.11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SUFD-52226 (SUFD-59833)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4.1.11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1.2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04.08.2014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SUFD-61733 (SUFD-62322) актуализирован п. </w:t>
            </w:r>
            <w:r>
              <w:fldChar w:fldCharType="begin"/>
            </w:r>
            <w:r>
              <w:instrText xml:space="preserve"> REF _Ref394911725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4.1.6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SUFD-61727 (SUFD-62318) актуализирован п. </w:t>
            </w:r>
            <w:r>
              <w:fldChar w:fldCharType="begin"/>
            </w:r>
            <w:r>
              <w:instrText xml:space="preserve"> REF _Ref343861412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5.9.1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SUFD-51777 (SUFD-62315) актуализирован п. </w:t>
            </w:r>
            <w:r>
              <w:fldChar w:fldCharType="begin"/>
            </w:r>
            <w:r>
              <w:instrText xml:space="preserve"> REF _Ref326573697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1.3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13.08.2014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SUFD-61566, RFC-8517 актуализированы </w:t>
            </w:r>
            <w:r>
              <w:t xml:space="preserve">п</w:t>
            </w:r>
            <w:r>
              <w:t xml:space="preserve">п. </w:t>
            </w:r>
            <w:r>
              <w:fldChar w:fldCharType="begin"/>
            </w:r>
            <w:r>
              <w:instrText xml:space="preserve"> REF _Ref395697821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4.1.4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_Ref394911725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_Ref395697832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4.1.7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1.4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03.09.2014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Шеховцева Л.</w:t>
            </w:r>
            <w:r>
              <w:t xml:space="preserve"> </w:t>
            </w:r>
            <w:r>
              <w:t xml:space="preserve">А.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SUFD-51756 (SUFD-55927) внесены изменения в </w:t>
            </w:r>
            <w:r>
              <w:t xml:space="preserve">п</w:t>
            </w:r>
            <w:r>
              <w:t xml:space="preserve">п. </w:t>
            </w:r>
            <w:r>
              <w:fldChar w:fldCharType="begin"/>
            </w:r>
            <w:r>
              <w:instrText xml:space="preserve"> REF _Ref394911725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_Ref387944571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_Ref397519373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_Ref397519379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_Ref397519384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_Ref394670547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4.2.7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_Ref357012118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_Ref397519402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4.2.10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_Ref397519404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_Ref397519414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5.3.1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_Ref397519416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5.3.2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_Ref397519418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5.3.3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_Ref227497623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5.7.1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_Ref397519569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_Ref397519586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5.11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Информация по SUFD-52226 перенесена в п. </w:t>
            </w:r>
            <w:r>
              <w:fldChar w:fldCharType="begin"/>
            </w:r>
            <w:r>
              <w:instrText xml:space="preserve"> REF _Ref397519070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5.9.2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SUFD-51755 (SUFD-55714) внесены изменения в п. </w:t>
            </w:r>
            <w:r>
              <w:fldChar w:fldCharType="begin"/>
            </w:r>
            <w:r>
              <w:instrText xml:space="preserve"> REF _Ref397519373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4.2.1</w:t>
            </w:r>
            <w:r>
              <w:fldChar w:fldCharType="end"/>
            </w:r>
            <w:r>
              <w:t xml:space="preserve">: добавлен подраздел «</w:t>
            </w:r>
            <w:r>
              <w:fldChar w:fldCharType="begin"/>
            </w:r>
            <w:r>
              <w:instrText xml:space="preserve"> REF _Ref397526226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Настройка видимости кнопок панели инструментов</w:t>
            </w:r>
            <w:r>
              <w:fldChar w:fldCharType="end"/>
            </w:r>
            <w:r>
              <w:t xml:space="preserve">».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1.5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04.10.2014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SUFD-58416 (SUFD-65425)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4.1.8.1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1.6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10.10.2014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RFC-13496, SF-294773 актуализирован п.</w:t>
            </w:r>
            <w:r>
              <w:t xml:space="preserve"> </w:t>
            </w:r>
            <w:r>
              <w:fldChar w:fldCharType="begin"/>
            </w:r>
            <w:r>
              <w:instrText xml:space="preserve"> REF _Ref329785388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2.1.1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1.7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25.11.2014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SUFD-64515 (SUFD-66980, SUFD-66696) актуализирован п. </w:t>
            </w:r>
            <w:r>
              <w:fldChar w:fldCharType="begin"/>
            </w:r>
            <w:r>
              <w:instrText xml:space="preserve"> REF _Ref394670547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4.2.7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1.8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16.01.2015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SUFD-65123 (SUFD-69467) актуализирован п. </w:t>
            </w:r>
            <w:r>
              <w:fldChar w:fldCharType="begin"/>
            </w:r>
            <w:r>
              <w:instrText xml:space="preserve"> REF _Ref394911725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4.1.6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SUFDCORE-12692 (SUFDCORE-12771) актуализирован п. </w:t>
            </w:r>
            <w:r>
              <w:fldChar w:fldCharType="begin"/>
            </w:r>
            <w:r>
              <w:instrText xml:space="preserve"> REF _Ref409101512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5.7.2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SUFDCORE-12648 (SUFDCORE-12728)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3.2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SUFD-51780, SUFDCORE-12201 (SUFD-55907) актуализирован п. </w:t>
            </w:r>
            <w:r>
              <w:fldChar w:fldCharType="begin"/>
            </w:r>
            <w:r>
              <w:instrText xml:space="preserve"> REF _Ref376259721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4.1.3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1.9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04.02.2015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SUFDCORE-12395 (SUFDCORE-12767) добавлен п. </w:t>
            </w:r>
            <w:r>
              <w:fldChar w:fldCharType="begin"/>
            </w:r>
            <w:r>
              <w:instrText xml:space="preserve"> REF _Ref409531299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5.11.2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SUFDCORE-10306 (SUFDCORE-10837) актуализирован п. </w:t>
            </w:r>
            <w:r>
              <w:fldChar w:fldCharType="begin"/>
            </w:r>
            <w:r>
              <w:instrText xml:space="preserve"> REF _Ref409531299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5.11.2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SUFDCORE-12395 (SUFDCORE-12767) добавлен п. </w:t>
            </w:r>
            <w:r>
              <w:fldChar w:fldCharType="begin"/>
            </w:r>
            <w:r>
              <w:instrText xml:space="preserve"> REF _Ref410112855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5.12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SUFDCORE-8252 (SUFDCORE-10045)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_Ref338775468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5.7.1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SUFDCORE-13231 (SUFDCORE-13638) добавлен п. </w:t>
            </w:r>
            <w:r>
              <w:fldChar w:fldCharType="begin"/>
            </w:r>
            <w:r>
              <w:instrText xml:space="preserve"> REF _Ref410814777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5.9.4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2.0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16.02.2015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SUFDCORE-9808 (SUFDCORE-10027) актуализирован п. </w:t>
            </w:r>
            <w:r>
              <w:fldChar w:fldCharType="begin"/>
            </w:r>
            <w:r>
              <w:instrText xml:space="preserve"> REF _Ref411249049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5.3.2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2.1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08.04.2015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RFC-21326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2.2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20.05.2015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RFC-24118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3.2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2.3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21.07.2015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SUFD-47292 (SUFD-77029)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4.1.8.1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2.4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11.08.2015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SUFD-72401, SUFDCORE-15050 (SUFDCORE-15635) добавлен п. </w:t>
            </w:r>
            <w:r>
              <w:fldChar w:fldCharType="begin"/>
            </w:r>
            <w:r>
              <w:instrText xml:space="preserve"> REF _Ref427072008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5.11.3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2.5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25.09.2015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ACCEPT-46239, SUFD-79681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2.6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29.02.2016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SUFD-51199, SUFDCORE-15933 (SUFDCORE-16523) актуализирован п. </w:t>
            </w:r>
            <w:r>
              <w:fldChar w:fldCharType="begin"/>
            </w:r>
            <w:r>
              <w:instrText xml:space="preserve"> REF _Ref381792570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4.1.8.1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SUFD-42718, SUFDCORE-11944 (SUFDCORE-16431) актуализирован п. </w:t>
            </w:r>
            <w:r>
              <w:fldChar w:fldCharType="begin"/>
            </w:r>
            <w:r>
              <w:instrText xml:space="preserve"> REF _Ref427072008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5.11.3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SUFD-78119, SUFDCORE-16674 актуализирован п. </w:t>
            </w:r>
            <w:r>
              <w:fldChar w:fldCharType="begin"/>
            </w:r>
            <w:r>
              <w:instrText xml:space="preserve"> REF _Ref444165748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6.1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SUFD-75907 (SUFDCORE-16366, SUFDCORE-16367, SUFDCORE-16368) актуализирован п.</w:t>
            </w:r>
            <w:r>
              <w:t xml:space="preserve"> </w:t>
            </w:r>
            <w:r>
              <w:fldChar w:fldCharType="begin"/>
            </w:r>
            <w:r>
              <w:instrText xml:space="preserve"> REF _Ref326573697 \n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2.7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18.03.2016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RFC-35110 добавлен п. </w:t>
            </w:r>
            <w:r>
              <w:fldChar w:fldCharType="begin"/>
            </w:r>
            <w:r>
              <w:instrText xml:space="preserve"> REF _Ref446073930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5.7.4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2.8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14.06.2016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Алексеев И.</w:t>
            </w:r>
            <w:r>
              <w:t xml:space="preserve"> </w:t>
            </w:r>
            <w:r>
              <w:t xml:space="preserve">И.</w:t>
            </w:r>
            <w:r/>
          </w:p>
          <w:p>
            <w:pPr>
              <w:pStyle w:val="1109"/>
              <w:ind w:left="57" w:right="57"/>
            </w:pPr>
            <w:r>
              <w:t xml:space="preserve">Иванова Н.</w:t>
            </w:r>
            <w:r>
              <w:t xml:space="preserve"> </w:t>
            </w:r>
            <w:r>
              <w:t xml:space="preserve">Ю.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SUFDCORE-17283 (SUFDCORE–17294) актуализирован п. </w:t>
            </w:r>
            <w:r>
              <w:fldChar w:fldCharType="begin"/>
            </w:r>
            <w:r>
              <w:instrText xml:space="preserve"> REF _Ref338775468 \r \h  \* MERGEFORMAT </w:instrText>
            </w:r>
            <w:r>
              <w:fldChar w:fldCharType="separate"/>
            </w:r>
            <w:r>
              <w:t xml:space="preserve">5.7.1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RFC-40485, SUFD-88412 актуализирован п. </w:t>
            </w:r>
            <w:r>
              <w:fldChar w:fldCharType="begin"/>
            </w:r>
            <w:r>
              <w:instrText xml:space="preserve"> REF _Ref374530709 \r \h  \* MERGEFORMAT </w:instrText>
            </w:r>
            <w:r>
              <w:fldChar w:fldCharType="separate"/>
            </w:r>
            <w:r>
              <w:t xml:space="preserve">5.9.3</w:t>
            </w:r>
            <w:r>
              <w:fldChar w:fldCharType="end"/>
            </w:r>
            <w:r>
              <w:t xml:space="preserve">. 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SUFD-84737 (SUFD-85296) добавлен п.</w:t>
            </w:r>
            <w:r>
              <w:t xml:space="preserve"> </w:t>
            </w:r>
            <w:r>
              <w:fldChar w:fldCharType="begin"/>
            </w:r>
            <w:r>
              <w:instrText xml:space="preserve"> REF _Ref455388774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5.9.4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2.9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25.11.2016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SUFD-87136 (SUFD-88995, SUFD-88997) актуализирован п. </w:t>
            </w:r>
            <w:r>
              <w:fldChar w:fldCharType="begin"/>
            </w:r>
            <w:r>
              <w:instrText xml:space="preserve"> REF _Ref409174020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3.2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SUFD-87069 (SUFD-88685) актуализирован п. </w:t>
            </w:r>
            <w:r>
              <w:fldChar w:fldCharType="begin"/>
            </w:r>
            <w:r>
              <w:instrText xml:space="preserve"> REF _Ref326570056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5.7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SUFD-86132 (SUFD-90262) актуализированы </w:t>
            </w:r>
            <w:r>
              <w:t xml:space="preserve">п</w:t>
            </w:r>
            <w:r>
              <w:t xml:space="preserve">п. </w:t>
            </w:r>
            <w:r>
              <w:fldChar w:fldCharType="begin"/>
            </w:r>
            <w:r>
              <w:instrText xml:space="preserve"> REF _Ref381792570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4.1.8.1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5.7.1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SUFD-88295 (SUFD-90622) актуализирован п. </w:t>
            </w:r>
            <w:r>
              <w:fldChar w:fldCharType="begin"/>
            </w:r>
            <w:r>
              <w:instrText xml:space="preserve"> REF _Ref384134058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4.1.9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ACCEPT-60258 актуализирован п.</w:t>
            </w:r>
            <w:r>
              <w:t xml:space="preserve"> </w:t>
            </w:r>
            <w:r>
              <w:fldChar w:fldCharType="begin"/>
            </w:r>
            <w:r>
              <w:instrText xml:space="preserve"> REF _Ref467860761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4.1.9.2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УФТ-57/2016 от 14.11.2016.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3.0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12.12.2016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с SUFD-90629 (SUFD-92408) актуализирован п. </w:t>
            </w:r>
            <w:r>
              <w:fldChar w:fldCharType="begin"/>
            </w:r>
            <w:r>
              <w:instrText xml:space="preserve"> REF _Ref410112855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5.12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RFC-54483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_Ref485829949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4.2.3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3.1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06.07.2017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Сармосова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ФКУ0240/06/2017 от 15.06.2017.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3.2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07</w:t>
            </w:r>
            <w:r>
              <w:t xml:space="preserve">.1</w:t>
            </w:r>
            <w:r>
              <w:t xml:space="preserve">2</w:t>
            </w:r>
            <w:r>
              <w:t xml:space="preserve">.2017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Галкина Г.</w:t>
            </w:r>
            <w:r>
              <w:t xml:space="preserve"> </w:t>
            </w:r>
            <w:r>
              <w:t xml:space="preserve">С.</w:t>
            </w:r>
            <w:r/>
          </w:p>
          <w:p>
            <w:pPr>
              <w:pStyle w:val="1109"/>
              <w:ind w:left="57" w:right="57"/>
            </w:pPr>
            <w:r>
              <w:t xml:space="preserve">Сармосова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 соответствии FTAS-390444, FTAS-393759, SUFD-98088, SUFD-98347 добавлен п. </w:t>
            </w:r>
            <w:r>
              <w:fldChar w:fldCharType="begin"/>
            </w:r>
            <w:r>
              <w:instrText xml:space="preserve"> REF _Ref497450488 \w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109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 xml:space="preserve">RFC</w:t>
            </w:r>
            <w:r>
              <w:t xml:space="preserve">-60360 актуализирован п. </w:t>
            </w:r>
            <w:r>
              <w:fldChar w:fldCharType="begin"/>
            </w:r>
            <w:r>
              <w:instrText xml:space="preserve"> REF _Ref329785388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2.1.1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03.0</w:t>
            </w:r>
            <w:r>
              <w:t xml:space="preserve">3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30.09.2019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Божкова Н. А.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ФКУ0264/09/2019/РИС от 16.09.2019</w:t>
            </w:r>
            <w:r>
              <w:t xml:space="preserve"> (1 период). Версия ППО АСФК 32.2.0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03.04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14.07.2020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Сармосова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 ФКУ0168/06/2020/РИС от 05.06.2020. Версия ППО АСФК 32.4.0.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03.05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16.08.2020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Галкина Г.</w:t>
            </w:r>
            <w:r>
              <w:t xml:space="preserve"> </w:t>
            </w:r>
            <w:r>
              <w:t xml:space="preserve">С.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Внесены изменения по требованиям, предусмотренным Государственным контрактом № ФКУ0168/06/2020/РИС от 05.06.2020. Версия ППО АСФК 32.4.0.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04.00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20.08.2020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Божкова Н. А.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>
              <w:t xml:space="preserve">5</w:t>
            </w:r>
            <w:r>
              <w:t xml:space="preserve">.0.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04.01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07.10.2020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Сармосова А.В.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32.5.0.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04.02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11.12.2020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Галкина Г.С.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04.03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11.06.2021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Сармосова А.В.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ФКУ0121/04/2021/РИС от 28.04.2021. Версия ППО АСФК 32.7.0.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04.04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03.11.2021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Сармосова А.В.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</w:pPr>
            <w:r>
              <w:t xml:space="preserve">Внесены изменения по требованиям к развитию ППО АСФК, предусмотренные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 xml:space="preserve">1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04.05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</w:pPr>
            <w:r>
              <w:t xml:space="preserve">27.01.2022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</w:pPr>
            <w:r>
              <w:t xml:space="preserve">Галкина Г.С.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</w:pPr>
            <w:r>
              <w:t xml:space="preserve"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период работ </w:t>
            </w:r>
            <w:r>
              <w:t xml:space="preserve">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 xml:space="preserve">1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05.00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</w:pPr>
            <w:r>
              <w:t xml:space="preserve">25.08.2023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</w:pPr>
            <w:r>
              <w:t xml:space="preserve">Сармосова А.В.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</w:pPr>
            <w:r>
              <w:t xml:space="preserve">Документ актуализирован в рамках исполнения Государственного контракта от 03.08.2023 № ФКУ0307/08/2023/РИС (в рамках работ по развитию Автоматизированной системы Федерального казначейства).</w:t>
            </w:r>
            <w:r/>
          </w:p>
          <w:p>
            <w:pPr>
              <w:pStyle w:val="1109"/>
            </w:pPr>
            <w:r>
              <w:t xml:space="preserve">Версия ППО АСФК 32.12.0.</w:t>
            </w:r>
            <w:r/>
          </w:p>
          <w:p>
            <w:pPr>
              <w:pStyle w:val="1109"/>
            </w:pPr>
            <w:r>
              <w:t xml:space="preserve">Внесены изменения в раздел </w:t>
            </w:r>
            <w:r>
              <w:fldChar w:fldCharType="begin"/>
            </w:r>
            <w:r>
              <w:instrText xml:space="preserve"> REF _Ref143850709 \r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1.3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908" w:type="dxa"/>
            <w:textDirection w:val="lrTb"/>
            <w:noWrap w:val="false"/>
          </w:tcPr>
          <w:p>
            <w:pPr>
              <w:pStyle w:val="1109"/>
              <w:ind w:left="57" w:right="57"/>
            </w:pPr>
            <w:r>
              <w:t xml:space="preserve">05.01</w:t>
            </w:r>
            <w:r/>
          </w:p>
        </w:tc>
        <w:tc>
          <w:tcPr>
            <w:shd w:val="clear" w:color="auto" w:fill="auto"/>
            <w:tcW w:w="1276" w:type="dxa"/>
            <w:textDirection w:val="lrTb"/>
            <w:noWrap w:val="false"/>
          </w:tcPr>
          <w:p>
            <w:pPr>
              <w:pStyle w:val="1109"/>
            </w:pPr>
            <w:r>
              <w:t xml:space="preserve">21.11.2023</w:t>
            </w:r>
            <w:r/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1109"/>
            </w:pPr>
            <w:r>
              <w:t xml:space="preserve">Галкина Г.С.</w:t>
            </w:r>
            <w:r/>
          </w:p>
        </w:tc>
        <w:tc>
          <w:tcPr>
            <w:shd w:val="clear" w:color="auto" w:fill="auto"/>
            <w:tcW w:w="5726" w:type="dxa"/>
            <w:textDirection w:val="lrTb"/>
            <w:noWrap w:val="false"/>
          </w:tcPr>
          <w:p>
            <w:pPr>
              <w:pStyle w:val="1109"/>
            </w:pPr>
            <w:r>
              <w:t xml:space="preserve">Изменения внесены на основании письма ФКУ «ЦОКР» от 20.11.2023 №</w:t>
            </w:r>
            <w:r>
              <w:t xml:space="preserve"> </w:t>
            </w:r>
            <w:r>
              <w:t xml:space="preserve">99-23-14/13383 </w:t>
            </w:r>
            <w:r>
              <w:t xml:space="preserve">в рамках исполнения Государственного контракта от 03.08.2023 № ФКУ0307/08/2023/РИС (в рамках работ по развитию Автоматизированной системы Федерального казначейства).</w:t>
            </w:r>
            <w:r>
              <w:t xml:space="preserve"> </w:t>
            </w:r>
            <w:r>
              <w:t xml:space="preserve">Версия ППО </w:t>
            </w:r>
            <w:r>
              <w:t xml:space="preserve">АСФК 32.12.0</w:t>
            </w:r>
            <w:r/>
          </w:p>
        </w:tc>
      </w:tr>
    </w:tbl>
    <w:p>
      <w:pPr>
        <w:pStyle w:val="1102"/>
      </w:pPr>
      <w:r/>
      <w:r/>
    </w:p>
    <w:p>
      <w:pPr>
        <w:sectPr>
          <w:headerReference w:type="default" r:id="rId10"/>
          <w:headerReference w:type="first" r:id="rId11"/>
          <w:footerReference w:type="default" r:id="rId14"/>
          <w:footerReference w:type="even" r:id="rId15"/>
          <w:footerReference w:type="first" r:id="rId16"/>
          <w:footnotePr/>
          <w:endnotePr/>
          <w:type w:val="nextPage"/>
          <w:pgSz w:w="11906" w:h="16838" w:orient="portrait"/>
          <w:pgMar w:top="1134" w:right="567" w:bottom="851" w:left="1701" w:header="567" w:footer="284" w:gutter="0"/>
          <w:pgNumType w:start="2"/>
          <w:cols w:num="1" w:sep="0" w:space="720" w:equalWidth="1"/>
          <w:docGrid w:linePitch="360"/>
        </w:sectPr>
      </w:pPr>
      <w:r/>
      <w:r/>
    </w:p>
    <w:p>
      <w:pPr>
        <w:ind w:left="-1000"/>
        <w:jc w:val="center"/>
        <w:spacing w:before="516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37360" cy="1737360"/>
                <wp:effectExtent l="0" t="0" r="0" b="0"/>
                <wp:docPr id="320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1"/>
                        <a:stretch/>
                      </pic:blipFill>
                      <pic:spPr bwMode="auto">
                        <a:xfrm>
                          <a:off x="0" y="0"/>
                          <a:ext cx="173736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9" o:spid="_x0000_s319" type="#_x0000_t75" style="width:136.80pt;height:136.80pt;mso-wrap-distance-left:0.00pt;mso-wrap-distance-top:0.00pt;mso-wrap-distance-right:0.00pt;mso-wrap-distance-bottom:0.00pt;" stroked="false">
                <v:path textboxrect="0,0,0,0"/>
                <v:imagedata r:id="rId291" o:title=""/>
              </v:shape>
            </w:pict>
          </mc:Fallback>
        </mc:AlternateContent>
      </w:r>
      <w:r/>
    </w:p>
    <w:sectPr>
      <w:headerReference w:type="default" r:id="rId12"/>
      <w:footerReference w:type="default" r:id="rId17"/>
      <w:footnotePr/>
      <w:endnotePr/>
      <w:type w:val="nextPage"/>
      <w:pgSz w:w="11906" w:h="16838" w:orient="portrait"/>
      <w:pgMar w:top="1134" w:right="567" w:bottom="851" w:left="1701" w:header="567" w:footer="28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1050"/>
      </w:pPr>
      <w:r>
        <w:separator/>
      </w:r>
      <w:r/>
    </w:p>
  </w:endnote>
  <w:endnote w:type="continuationSeparator" w:id="0">
    <w:p>
      <w:pPr>
        <w:pStyle w:val="105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20603020101020101"/>
  </w:font>
  <w:font w:name="Batang">
    <w:panose1 w:val="02020603020101020101"/>
  </w:font>
  <w:font w:name="Calibri">
    <w:panose1 w:val="020F0502020204030204"/>
  </w:font>
  <w:font w:name="Arial CYR">
    <w:panose1 w:val="020B0604020202020204"/>
  </w:font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Mangal">
    <w:panose1 w:val="02040503050406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4"/>
    </w:pPr>
    <w:r>
      <w:t xml:space="preserve">2023 г.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1050"/>
      </w:pPr>
      <w:r>
        <w:separator/>
      </w:r>
      <w:r/>
    </w:p>
  </w:footnote>
  <w:footnote w:type="continuationSeparator" w:id="0">
    <w:p>
      <w:pPr>
        <w:pStyle w:val="1050"/>
      </w:pPr>
      <w:r>
        <w:continuationSeparator/>
      </w:r>
      <w:r/>
    </w:p>
  </w:footnote>
  <w:footnote w:id="2">
    <w:p>
      <w:pPr>
        <w:pStyle w:val="1141"/>
      </w:pPr>
      <w:r>
        <w:rPr>
          <w:rStyle w:val="1083"/>
        </w:rPr>
        <w:footnoteRef/>
      </w:r>
      <w:r>
        <w:t xml:space="preserve"> </w:t>
      </w:r>
      <w:r>
        <w:t xml:space="preserve">В случае утверждения новой версии документации, взамен указанной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  <w:r/>
    </w:p>
  </w:footnote>
  <w:footnote w:id="3">
    <w:p>
      <w:r>
        <w:rPr>
          <w:rStyle w:val="1064"/>
        </w:rPr>
        <w:footnoteRef/>
      </w:r>
      <w:r>
        <w:t xml:space="preserve">Протокол формируется, если документ был доставлен с АРМ ДУБП на ОФК. Если документ был доставлен из учетной системы, протокол не формируется.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bottom w:val="single" w:color="404040" w:sz="12" w:space="0"/>
      </w:tblBorders>
      <w:tblLook w:val="04A0" w:firstRow="1" w:lastRow="0" w:firstColumn="1" w:lastColumn="0" w:noHBand="0" w:noVBand="1"/>
    </w:tblPr>
    <w:tblGrid>
      <w:gridCol w:w="9855"/>
    </w:tblGrid>
    <w:tr>
      <w:tblPrEx/>
      <w:trPr/>
      <w:tc>
        <w:tcPr>
          <w:tcW w:w="5000" w:type="pct"/>
          <w:textDirection w:val="lrTb"/>
          <w:noWrap w:val="false"/>
        </w:tcPr>
        <w:p>
          <w:pPr>
            <w:pStyle w:val="1033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ФЕДЕРАЛЬНОЕ КАЗНАЧЕЙСТВО (КАЗНАЧЕ</w:t>
          </w:r>
          <w:r>
            <w:rPr>
              <w:rFonts w:ascii="Times New Roman" w:hAnsi="Times New Roman"/>
              <w:lang w:val="en-US"/>
            </w:rPr>
            <w:t xml:space="preserve">й</w:t>
          </w:r>
          <w:r>
            <w:rPr>
              <w:rFonts w:ascii="Times New Roman" w:hAnsi="Times New Roman"/>
            </w:rPr>
            <w:t xml:space="preserve">СТВО РОССИИ)</w:t>
          </w:r>
          <w:r>
            <w:rPr>
              <w:rFonts w:ascii="Times New Roman" w:hAnsi="Times New Roman"/>
            </w:rPr>
          </w:r>
        </w:p>
      </w:tc>
    </w:tr>
  </w:tbl>
  <w:p>
    <w:pPr>
      <w:pStyle w:val="109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752" w:type="dxa"/>
      <w:tblInd w:w="54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>
      <w:tblPrEx/>
      <w:trPr>
        <w:cantSplit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07" w:type="pct"/>
          <w:vAlign w:val="center"/>
          <w:textDirection w:val="lrTb"/>
          <w:noWrap w:val="false"/>
        </w:tcPr>
        <w:p>
          <w:pPr>
            <w:pStyle w:val="1092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3793" w:type="pct"/>
          <w:vAlign w:val="center"/>
          <w:textDirection w:val="lrTb"/>
          <w:noWrap w:val="false"/>
        </w:tcPr>
        <w:p>
          <w:pPr>
            <w:pStyle w:val="1092"/>
          </w:pPr>
          <w:r/>
          <w:fldSimple w:instr="REF FullNameSystem  \* MERGEFORMAT ">
            <w:r>
              <w:t xml:space="preserve">Автоматизированная система Федерального казначейства</w:t>
            </w:r>
          </w:fldSimple>
          <w:r/>
          <w:r/>
        </w:p>
      </w:tc>
    </w:tr>
    <w:tr>
      <w:tblPrEx/>
      <w:trPr>
        <w:cantSplit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07" w:type="pct"/>
          <w:vAlign w:val="center"/>
          <w:textDirection w:val="lrTb"/>
          <w:noWrap w:val="false"/>
        </w:tcPr>
        <w:p>
          <w:pPr>
            <w:pStyle w:val="1092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3793" w:type="pct"/>
          <w:vAlign w:val="center"/>
          <w:textDirection w:val="lrTb"/>
          <w:noWrap w:val="false"/>
        </w:tcPr>
        <w:p>
          <w:pPr>
            <w:pStyle w:val="1092"/>
            <w:rPr>
              <w:highlight w:val="yellow"/>
            </w:rPr>
          </w:pPr>
          <w:r/>
          <w:fldSimple w:instr="REF DocType  \* MERGEFORMAT ">
            <w:r>
              <w:t xml:space="preserve">Обучающие материалы</w:t>
            </w:r>
          </w:fldSimple>
          <w:r>
            <w:t xml:space="preserve"> «</w:t>
          </w:r>
          <w:fldSimple w:instr="REF DocName  \* MERGEFORMAT ">
            <w:r>
              <w:t xml:space="preserve">Основные принципы работы с ППО СУФД</w:t>
            </w:r>
          </w:fldSimple>
          <w:r>
            <w:t xml:space="preserve">»</w:t>
          </w:r>
          <w:r>
            <w:rPr>
              <w:highlight w:val="yellow"/>
            </w:rPr>
          </w:r>
        </w:p>
      </w:tc>
    </w:tr>
    <w:tr>
      <w:tblPrEx/>
      <w:trPr>
        <w:cantSplit/>
        <w:trHeight w:val="143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07" w:type="pct"/>
          <w:vAlign w:val="center"/>
          <w:textDirection w:val="lrTb"/>
          <w:noWrap w:val="false"/>
        </w:tcPr>
        <w:p>
          <w:pPr>
            <w:pStyle w:val="1092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3135" w:type="pct"/>
          <w:vAlign w:val="center"/>
          <w:textDirection w:val="lrTb"/>
          <w:noWrap w:val="false"/>
        </w:tcPr>
        <w:p>
          <w:pPr>
            <w:pStyle w:val="1092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>
            <w:t xml:space="preserve">54819512.09.01,01.ОМ.004</w:t>
          </w:r>
          <w:r>
            <w:t xml:space="preserve">-05.01 2(4,5)</w:t>
          </w:r>
          <w:r>
            <w:fldChar w:fldCharType="end"/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658" w:type="pct"/>
          <w:textDirection w:val="lrTb"/>
          <w:noWrap w:val="false"/>
        </w:tcPr>
        <w:p>
          <w:pPr>
            <w:pStyle w:val="1092"/>
          </w:pPr>
          <w: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 xml:space="preserve">6</w:t>
          </w:r>
          <w:r>
            <w:fldChar w:fldCharType="end"/>
          </w:r>
          <w:r/>
        </w:p>
      </w:tc>
    </w:tr>
  </w:tbl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299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298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1297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296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295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294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293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292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pStyle w:val="1274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pStyle w:val="1273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 w:val="0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05" w:hanging="454"/>
        <w:tabs>
          <w:tab w:val="num" w:pos="1305" w:leader="none"/>
        </w:tabs>
      </w:pPr>
      <w:rPr>
        <w:rFonts w:ascii="Times New Roman" w:hAnsi="Times New Roman" w:cs="Times New Roman"/>
        <w:b w:val="0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Cs w:val="0"/>
        <w:i w:val="0"/>
        <w:iC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  <w:tabs>
          <w:tab w:val="num" w:pos="0" w:leader="none"/>
        </w:tabs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</w:lvl>
  </w:abstractNum>
  <w:abstractNum w:abstractNumId="34">
    <w:multiLevelType w:val="hybridMultilevel"/>
    <w:lvl w:ilvl="0">
      <w:start w:val="1"/>
      <w:numFmt w:val="decimal"/>
      <w:pStyle w:val="1112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hint="default" w:ascii="Times New Roman" w:hAnsi="Times New Roman"/>
        <w:sz w:val="24"/>
        <w:szCs w:val="24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6">
    <w:multiLevelType w:val="hybridMultilevel"/>
    <w:lvl w:ilvl="0">
      <w:start w:val="1"/>
      <w:numFmt w:val="decimal"/>
      <w:pStyle w:val="1099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1100"/>
      <w:isLgl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hint="default" w:ascii="Arial CYR" w:hAnsi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</w:pPr>
      <w:rPr>
        <w:rFonts w:hint="default" w:ascii="Arial CYR" w:hAnsi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  <w:rPr>
        <w:rFonts w:hint="default"/>
      </w:rPr>
    </w:lvl>
  </w:abstractNum>
  <w:abstractNum w:abstractNumId="37">
    <w:multiLevelType w:val="hybridMultilevel"/>
    <w:styleLink w:val="1244"/>
    <w:lvl w:ilvl="0">
      <w:start w:val="1"/>
      <w:numFmt w:val="upperRoman"/>
      <w:pStyle w:val="1244"/>
      <w:isLgl w:val="false"/>
      <w:suff w:val="tab"/>
      <w:lvlText w:val="Статья %1."/>
      <w:lvlJc w:val="left"/>
      <w:pPr>
        <w:ind w:left="0" w:firstLine="0"/>
        <w:tabs>
          <w:tab w:val="num" w:pos="1440" w:leader="none"/>
        </w:tabs>
      </w:pPr>
    </w:lvl>
    <w:lvl w:ilvl="1">
      <w:start w:val="1"/>
      <w:numFmt w:val="decimalZero"/>
      <w:isLgl/>
      <w:suff w:val="tab"/>
      <w:lvlText w:val="Раздел %1.%2"/>
      <w:lvlJc w:val="left"/>
      <w:pPr>
        <w:ind w:left="0" w:firstLine="0"/>
        <w:tabs>
          <w:tab w:val="num" w:pos="1080" w:leader="none"/>
        </w:tabs>
      </w:pPr>
    </w:lvl>
    <w:lvl w:ilvl="2">
      <w:start w:val="1"/>
      <w:numFmt w:val="lowerLetter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</w:lvl>
    <w:lvl w:ilvl="3">
      <w:start w:val="1"/>
      <w:numFmt w:val="lowerRoman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</w:lvl>
    <w:lvl w:ilvl="5">
      <w:start w:val="1"/>
      <w:numFmt w:val="lowerLetter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</w:lvl>
    <w:lvl w:ilvl="6">
      <w:start w:val="1"/>
      <w:numFmt w:val="lowerRoman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</w:lvl>
  </w:abstractNum>
  <w:abstractNum w:abstractNumId="38">
    <w:multiLevelType w:val="hybridMultilevel"/>
    <w:styleLink w:val="1213"/>
    <w:lvl w:ilvl="0">
      <w:start w:val="1"/>
      <w:numFmt w:val="decimal"/>
      <w:pStyle w:val="1213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39">
    <w:multiLevelType w:val="hybridMultilevel"/>
    <w:lvl w:ilvl="0">
      <w:start w:val="1"/>
      <w:numFmt w:val="bullet"/>
      <w:pStyle w:val="1095"/>
      <w:isLgl w:val="false"/>
      <w:suff w:val="tab"/>
      <w:lvlText w:val="–"/>
      <w:lvlJc w:val="left"/>
      <w:pPr>
        <w:ind w:left="1418" w:hanging="284"/>
        <w:tabs>
          <w:tab w:val="num" w:pos="141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bullet"/>
      <w:pStyle w:val="1192"/>
      <w:isLgl w:val="false"/>
      <w:suff w:val="tab"/>
      <w:lvlText w:val="–"/>
      <w:lvlJc w:val="left"/>
      <w:pPr>
        <w:ind w:left="1985" w:hanging="284"/>
        <w:tabs>
          <w:tab w:val="num" w:pos="1985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1">
    <w:multiLevelType w:val="hybridMultilevel"/>
    <w:styleLink w:val="1212"/>
    <w:lvl w:ilvl="0">
      <w:start w:val="1"/>
      <w:numFmt w:val="decimal"/>
      <w:pStyle w:val="1212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2">
    <w:multiLevelType w:val="hybridMultilevel"/>
    <w:lvl w:ilvl="0">
      <w:start w:val="1"/>
      <w:numFmt w:val="bullet"/>
      <w:pStyle w:val="1094"/>
      <w:isLgl w:val="false"/>
      <w:suff w:val="tab"/>
      <w:lvlText w:val="–"/>
      <w:lvlJc w:val="left"/>
      <w:pPr>
        <w:ind w:left="1134" w:hanging="283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3">
    <w:multiLevelType w:val="hybridMultilevel"/>
    <w:lvl w:ilvl="0">
      <w:start w:val="1"/>
      <w:numFmt w:val="bullet"/>
      <w:pStyle w:val="1096"/>
      <w:isLgl w:val="false"/>
      <w:suff w:val="tab"/>
      <w:lvlText w:val=""/>
      <w:lvlJc w:val="left"/>
      <w:pPr>
        <w:ind w:left="1701" w:hanging="283"/>
        <w:tabs>
          <w:tab w:val="num" w:pos="170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91" w:hanging="360"/>
        <w:tabs>
          <w:tab w:val="num" w:pos="1491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11" w:hanging="360"/>
        <w:tabs>
          <w:tab w:val="num" w:pos="221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31" w:hanging="360"/>
        <w:tabs>
          <w:tab w:val="num" w:pos="293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51" w:hanging="360"/>
        <w:tabs>
          <w:tab w:val="num" w:pos="3651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71" w:hanging="360"/>
        <w:tabs>
          <w:tab w:val="num" w:pos="437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91" w:hanging="360"/>
        <w:tabs>
          <w:tab w:val="num" w:pos="509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11" w:hanging="360"/>
        <w:tabs>
          <w:tab w:val="num" w:pos="5811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31" w:hanging="360"/>
        <w:tabs>
          <w:tab w:val="num" w:pos="6531" w:leader="none"/>
        </w:tabs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decimal"/>
      <w:pStyle w:val="1015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pStyle w:val="1016"/>
      <w:isLgl w:val="false"/>
      <w:suff w:val="tab"/>
      <w:lvlText w:val="%1.%2."/>
      <w:lvlJc w:val="left"/>
      <w:pPr>
        <w:ind w:left="851" w:hanging="851"/>
        <w:tabs>
          <w:tab w:val="num" w:pos="851" w:leader="none"/>
        </w:tabs>
      </w:pPr>
      <w:rPr>
        <w:rFonts w:hint="default"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pStyle w:val="1017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hint="default"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1018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hint="default"/>
      </w:rPr>
    </w:lvl>
  </w:abstractNum>
  <w:abstractNum w:abstractNumId="45">
    <w:multiLevelType w:val="hybridMultilevel"/>
    <w:lvl w:ilvl="0">
      <w:start w:val="1"/>
      <w:numFmt w:val="none"/>
      <w:pStyle w:val="1118"/>
      <w:isLgl w:val="false"/>
      <w:suff w:val="tab"/>
      <w:lvlText w:val="%1Приложение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6">
    <w:multiLevelType w:val="hybridMultilevel"/>
    <w:lvl w:ilvl="0">
      <w:start w:val="1"/>
      <w:numFmt w:val="none"/>
      <w:pStyle w:val="1101"/>
      <w:isLgl w:val="false"/>
      <w:suff w:val="tab"/>
      <w:lvlText w:val="Таблица "/>
      <w:lvlJc w:val="left"/>
      <w:pPr>
        <w:ind w:left="0" w:firstLine="567"/>
        <w:tabs>
          <w:tab w:val="num" w:pos="567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7">
    <w:multiLevelType w:val="hybridMultilevel"/>
    <w:lvl w:ilvl="0">
      <w:start w:val="1"/>
      <w:numFmt w:val="bullet"/>
      <w:pStyle w:val="1111"/>
      <w:isLgl w:val="false"/>
      <w:suff w:val="tab"/>
      <w:lvlText w:val=""/>
      <w:lvlJc w:val="left"/>
      <w:pPr>
        <w:ind w:left="340" w:hanging="227"/>
        <w:tabs>
          <w:tab w:val="num" w:pos="340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0" w:firstLine="5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9">
    <w:multiLevelType w:val="hybridMultilevel"/>
    <w:lvl w:ilvl="0">
      <w:start w:val="1"/>
      <w:numFmt w:val="none"/>
      <w:pStyle w:val="1091"/>
      <w:isLgl w:val="false"/>
      <w:suff w:val="tab"/>
      <w:lvlText w:val="Рисунок 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56" w:hanging="576"/>
        <w:tabs>
          <w:tab w:val="num" w:pos="75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46" w:hanging="646"/>
        <w:tabs>
          <w:tab w:val="num" w:pos="646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1020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1021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1022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1023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51">
    <w:multiLevelType w:val="hybridMultilevel"/>
    <w:lvl w:ilvl="0">
      <w:start w:val="1"/>
      <w:numFmt w:val="bullet"/>
      <w:pStyle w:val="1093"/>
      <w:isLgl w:val="false"/>
      <w:suff w:val="tab"/>
      <w:lvlText w:val="–"/>
      <w:lvlJc w:val="left"/>
      <w:pPr>
        <w:ind w:left="851" w:hanging="284"/>
        <w:tabs>
          <w:tab w:val="num" w:pos="851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52">
    <w:multiLevelType w:val="hybridMultilevel"/>
    <w:lvl w:ilvl="0">
      <w:start w:val="1"/>
      <w:numFmt w:val="decimal"/>
      <w:pStyle w:val="1113"/>
      <w:isLgl w:val="false"/>
      <w:suff w:val="tab"/>
      <w:lvlText w:val="%1."/>
      <w:lvlJc w:val="left"/>
      <w:pPr>
        <w:ind w:left="57" w:firstLine="0"/>
        <w:tabs>
          <w:tab w:val="num" w:pos="5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15"/>
  </w:num>
  <w:num w:numId="7">
    <w:abstractNumId w:val="16"/>
  </w:num>
  <w:num w:numId="8">
    <w:abstractNumId w:val="17"/>
  </w:num>
  <w:num w:numId="9">
    <w:abstractNumId w:val="18"/>
  </w:num>
  <w:num w:numId="10">
    <w:abstractNumId w:val="19"/>
  </w:num>
  <w:num w:numId="11">
    <w:abstractNumId w:val="20"/>
  </w:num>
  <w:num w:numId="12">
    <w:abstractNumId w:val="21"/>
  </w:num>
  <w:num w:numId="13">
    <w:abstractNumId w:val="22"/>
  </w:num>
  <w:num w:numId="14">
    <w:abstractNumId w:val="23"/>
  </w:num>
  <w:num w:numId="15">
    <w:abstractNumId w:val="24"/>
  </w:num>
  <w:num w:numId="16">
    <w:abstractNumId w:val="25"/>
  </w:num>
  <w:num w:numId="17">
    <w:abstractNumId w:val="26"/>
  </w:num>
  <w:num w:numId="18">
    <w:abstractNumId w:val="27"/>
  </w:num>
  <w:num w:numId="19">
    <w:abstractNumId w:val="28"/>
  </w:num>
  <w:num w:numId="20">
    <w:abstractNumId w:val="29"/>
  </w:num>
  <w:num w:numId="21">
    <w:abstractNumId w:val="30"/>
  </w:num>
  <w:num w:numId="22">
    <w:abstractNumId w:val="31"/>
  </w:num>
  <w:num w:numId="23">
    <w:abstractNumId w:val="32"/>
  </w:num>
  <w:num w:numId="24">
    <w:abstractNumId w:val="33"/>
  </w:num>
  <w:num w:numId="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9"/>
  </w:num>
  <w:num w:numId="29">
    <w:abstractNumId w:val="51"/>
  </w:num>
  <w:num w:numId="30">
    <w:abstractNumId w:val="42"/>
  </w:num>
  <w:num w:numId="31">
    <w:abstractNumId w:val="39"/>
  </w:num>
  <w:num w:numId="32">
    <w:abstractNumId w:val="43"/>
  </w:num>
  <w:num w:numId="33">
    <w:abstractNumId w:val="40"/>
  </w:num>
  <w:num w:numId="34">
    <w:abstractNumId w:val="46"/>
  </w:num>
  <w:num w:numId="35">
    <w:abstractNumId w:val="47"/>
  </w:num>
  <w:num w:numId="36">
    <w:abstractNumId w:val="41"/>
  </w:num>
  <w:num w:numId="37">
    <w:abstractNumId w:val="38"/>
  </w:num>
  <w:num w:numId="38">
    <w:abstractNumId w:val="45"/>
  </w:num>
  <w:num w:numId="39">
    <w:abstractNumId w:val="44"/>
  </w:num>
  <w:num w:numId="40">
    <w:abstractNumId w:val="50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 w:numId="50">
    <w:abstractNumId w:val="8"/>
  </w:num>
  <w:num w:numId="51">
    <w:abstractNumId w:val="37"/>
  </w:num>
  <w:num w:numId="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2"/>
    <w:lvlOverride w:ilvl="0">
      <w:startOverride w:val="1"/>
    </w:lvlOverride>
  </w:num>
  <w:num w:numId="5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4"/>
  </w:num>
  <w:num w:numId="60">
    <w:abstractNumId w:val="36"/>
  </w:num>
  <w:num w:numId="61">
    <w:abstractNumId w:val="48"/>
  </w:num>
  <w:num w:numId="62">
    <w:abstractNumId w:val="52"/>
  </w:num>
  <w:num w:numId="63">
    <w:abstractNumId w:val="35"/>
  </w:num>
  <w:num w:numId="6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52"/>
    <w:lvlOverride w:ilvl="0">
      <w:startOverride w:val="1"/>
    </w:lvlOverride>
  </w:num>
  <w:num w:numId="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1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splitPgBreakAndParaMark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024"/>
    <w:link w:val="1015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024"/>
    <w:link w:val="1016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024"/>
    <w:link w:val="1017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024"/>
    <w:link w:val="1018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024"/>
    <w:link w:val="1019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1024"/>
    <w:link w:val="1020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1024"/>
    <w:link w:val="10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1024"/>
    <w:link w:val="1022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1024"/>
    <w:link w:val="1023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1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024"/>
    <w:link w:val="1180"/>
    <w:uiPriority w:val="10"/>
    <w:rPr>
      <w:sz w:val="48"/>
      <w:szCs w:val="48"/>
    </w:rPr>
  </w:style>
  <w:style w:type="character" w:styleId="37">
    <w:name w:val="Subtitle Char"/>
    <w:basedOn w:val="1024"/>
    <w:link w:val="1145"/>
    <w:uiPriority w:val="11"/>
    <w:rPr>
      <w:sz w:val="24"/>
      <w:szCs w:val="24"/>
    </w:rPr>
  </w:style>
  <w:style w:type="paragraph" w:styleId="38">
    <w:name w:val="Quote"/>
    <w:basedOn w:val="1014"/>
    <w:next w:val="101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14"/>
    <w:next w:val="101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024"/>
    <w:link w:val="1097"/>
    <w:uiPriority w:val="99"/>
  </w:style>
  <w:style w:type="character" w:styleId="45">
    <w:name w:val="Footer Char"/>
    <w:basedOn w:val="1024"/>
    <w:link w:val="1191"/>
    <w:uiPriority w:val="99"/>
  </w:style>
  <w:style w:type="character" w:styleId="47">
    <w:name w:val="Caption Char"/>
    <w:basedOn w:val="1205"/>
    <w:link w:val="1191"/>
    <w:uiPriority w:val="99"/>
  </w:style>
  <w:style w:type="table" w:styleId="49">
    <w:name w:val="Table Grid Light"/>
    <w:basedOn w:val="10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10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10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10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10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10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10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10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10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10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10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10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1141"/>
    <w:uiPriority w:val="99"/>
    <w:rPr>
      <w:sz w:val="18"/>
    </w:rPr>
  </w:style>
  <w:style w:type="paragraph" w:styleId="178">
    <w:name w:val="endnote text"/>
    <w:basedOn w:val="101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paragraph" w:styleId="190">
    <w:name w:val="TOC Heading"/>
    <w:uiPriority w:val="39"/>
    <w:unhideWhenUsed/>
  </w:style>
  <w:style w:type="paragraph" w:styleId="1014" w:default="1">
    <w:name w:val="Normal"/>
    <w:qFormat/>
    <w:pPr>
      <w:ind w:firstLine="567"/>
      <w:jc w:val="both"/>
    </w:pPr>
    <w:rPr>
      <w:sz w:val="24"/>
    </w:rPr>
  </w:style>
  <w:style w:type="paragraph" w:styleId="1015">
    <w:name w:val="Heading 1"/>
    <w:next w:val="1102"/>
    <w:qFormat/>
    <w:pPr>
      <w:numPr>
        <w:ilvl w:val="0"/>
        <w:numId w:val="39"/>
      </w:numPr>
      <w:contextualSpacing/>
      <w:jc w:val="center"/>
      <w:keepNext/>
      <w:pageBreakBefore/>
      <w:spacing w:before="240" w:after="360"/>
      <w:outlineLvl w:val="0"/>
    </w:pPr>
    <w:rPr>
      <w:b/>
      <w:caps/>
      <w:sz w:val="32"/>
      <w:szCs w:val="36"/>
    </w:rPr>
  </w:style>
  <w:style w:type="paragraph" w:styleId="1016">
    <w:name w:val="Heading 2"/>
    <w:basedOn w:val="1015"/>
    <w:next w:val="1102"/>
    <w:qFormat/>
    <w:pPr>
      <w:numPr>
        <w:ilvl w:val="1"/>
      </w:numPr>
      <w:jc w:val="left"/>
      <w:pageBreakBefore w:val="0"/>
      <w:spacing w:after="240"/>
      <w:outlineLvl w:val="1"/>
    </w:pPr>
    <w:rPr>
      <w:rFonts w:cs="Arial"/>
      <w:bCs/>
      <w:iCs/>
      <w:caps w:val="0"/>
      <w:szCs w:val="32"/>
    </w:rPr>
  </w:style>
  <w:style w:type="paragraph" w:styleId="1017">
    <w:name w:val="Heading 3"/>
    <w:basedOn w:val="1016"/>
    <w:next w:val="1102"/>
    <w:qFormat/>
    <w:pPr>
      <w:numPr>
        <w:ilvl w:val="2"/>
      </w:numPr>
      <w:keepLines/>
      <w:outlineLvl w:val="2"/>
    </w:pPr>
    <w:rPr>
      <w:bCs w:val="0"/>
      <w:sz w:val="26"/>
      <w:szCs w:val="26"/>
    </w:rPr>
  </w:style>
  <w:style w:type="paragraph" w:styleId="1018">
    <w:name w:val="Heading 4"/>
    <w:basedOn w:val="1017"/>
    <w:next w:val="1102"/>
    <w:qFormat/>
    <w:pPr>
      <w:numPr>
        <w:ilvl w:val="3"/>
      </w:numPr>
      <w:outlineLvl w:val="3"/>
    </w:pPr>
    <w:rPr>
      <w:sz w:val="24"/>
    </w:rPr>
  </w:style>
  <w:style w:type="paragraph" w:styleId="1019">
    <w:name w:val="Heading 5"/>
    <w:next w:val="1102"/>
    <w:qFormat/>
    <w:pPr>
      <w:ind w:left="567"/>
      <w:keepNext/>
      <w:spacing w:before="240" w:after="120"/>
      <w:tabs>
        <w:tab w:val="left" w:pos="567" w:leader="none"/>
      </w:tabs>
      <w:outlineLvl w:val="4"/>
    </w:pPr>
    <w:rPr>
      <w:b/>
      <w:bCs/>
      <w:iCs/>
      <w:sz w:val="24"/>
      <w:szCs w:val="26"/>
    </w:rPr>
  </w:style>
  <w:style w:type="paragraph" w:styleId="1020">
    <w:name w:val="Heading 6"/>
    <w:basedOn w:val="1014"/>
    <w:next w:val="1014"/>
    <w:qFormat/>
    <w:pPr>
      <w:numPr>
        <w:ilvl w:val="5"/>
        <w:numId w:val="40"/>
      </w:numPr>
      <w:ind w:left="0" w:firstLine="0"/>
      <w:spacing w:before="240" w:after="60"/>
      <w:tabs>
        <w:tab w:val="num" w:pos="360" w:leader="none"/>
        <w:tab w:val="clear" w:pos="1152" w:leader="none"/>
      </w:tabs>
      <w:outlineLvl w:val="5"/>
    </w:pPr>
    <w:rPr>
      <w:b/>
      <w:bCs/>
      <w:sz w:val="22"/>
      <w:szCs w:val="22"/>
    </w:rPr>
  </w:style>
  <w:style w:type="paragraph" w:styleId="1021">
    <w:name w:val="Heading 7"/>
    <w:basedOn w:val="1014"/>
    <w:next w:val="1014"/>
    <w:qFormat/>
    <w:pPr>
      <w:numPr>
        <w:ilvl w:val="6"/>
        <w:numId w:val="40"/>
      </w:numPr>
      <w:ind w:left="0" w:firstLine="0"/>
      <w:spacing w:before="240" w:after="60"/>
      <w:tabs>
        <w:tab w:val="num" w:pos="360" w:leader="none"/>
        <w:tab w:val="clear" w:pos="1296" w:leader="none"/>
      </w:tabs>
      <w:outlineLvl w:val="6"/>
    </w:pPr>
  </w:style>
  <w:style w:type="paragraph" w:styleId="1022">
    <w:name w:val="Heading 8"/>
    <w:basedOn w:val="1014"/>
    <w:next w:val="1014"/>
    <w:qFormat/>
    <w:pPr>
      <w:numPr>
        <w:ilvl w:val="7"/>
        <w:numId w:val="40"/>
      </w:numPr>
      <w:ind w:left="0" w:firstLine="0"/>
      <w:spacing w:before="240" w:after="60"/>
      <w:tabs>
        <w:tab w:val="num" w:pos="360" w:leader="none"/>
        <w:tab w:val="clear" w:pos="1440" w:leader="none"/>
      </w:tabs>
      <w:outlineLvl w:val="7"/>
    </w:pPr>
    <w:rPr>
      <w:i/>
      <w:iCs/>
    </w:rPr>
  </w:style>
  <w:style w:type="paragraph" w:styleId="1023">
    <w:name w:val="Heading 9"/>
    <w:basedOn w:val="1014"/>
    <w:next w:val="1014"/>
    <w:qFormat/>
    <w:pPr>
      <w:numPr>
        <w:ilvl w:val="8"/>
        <w:numId w:val="40"/>
      </w:numPr>
      <w:ind w:left="0" w:firstLine="0"/>
      <w:spacing w:before="240" w:after="60"/>
      <w:tabs>
        <w:tab w:val="num" w:pos="360" w:leader="none"/>
        <w:tab w:val="clear" w:pos="1584" w:leader="none"/>
      </w:tabs>
      <w:outlineLvl w:val="8"/>
    </w:pPr>
    <w:rPr>
      <w:rFonts w:ascii="Arial" w:hAnsi="Arial"/>
      <w:sz w:val="22"/>
      <w:szCs w:val="22"/>
    </w:rPr>
  </w:style>
  <w:style w:type="character" w:styleId="1024" w:default="1">
    <w:name w:val="Default Paragraph Font"/>
    <w:uiPriority w:val="1"/>
    <w:semiHidden/>
    <w:unhideWhenUsed/>
  </w:style>
  <w:style w:type="table" w:styleId="10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26" w:default="1">
    <w:name w:val="No List"/>
    <w:uiPriority w:val="99"/>
    <w:semiHidden/>
    <w:unhideWhenUsed/>
  </w:style>
  <w:style w:type="paragraph" w:styleId="1027">
    <w:name w:val="HTML Address"/>
    <w:basedOn w:val="1014"/>
    <w:link w:val="1028"/>
    <w:rPr>
      <w:i/>
      <w:iCs/>
    </w:rPr>
  </w:style>
  <w:style w:type="character" w:styleId="1028" w:customStyle="1">
    <w:name w:val="Адрес HTML Знак"/>
    <w:link w:val="1027"/>
    <w:rPr>
      <w:i/>
      <w:iCs/>
      <w:sz w:val="24"/>
    </w:rPr>
  </w:style>
  <w:style w:type="paragraph" w:styleId="1029">
    <w:name w:val="envelope address"/>
    <w:basedOn w:val="1014"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030">
    <w:name w:val="HTML Acronym"/>
    <w:basedOn w:val="1024"/>
  </w:style>
  <w:style w:type="paragraph" w:styleId="1031">
    <w:name w:val="Date"/>
    <w:basedOn w:val="1014"/>
    <w:next w:val="1014"/>
    <w:link w:val="1032"/>
  </w:style>
  <w:style w:type="character" w:styleId="1032" w:customStyle="1">
    <w:name w:val="Дата Знак"/>
    <w:link w:val="1031"/>
    <w:rPr>
      <w:sz w:val="24"/>
    </w:rPr>
  </w:style>
  <w:style w:type="paragraph" w:styleId="1033" w:customStyle="1">
    <w:name w:val="_ASFK_Titul_header"/>
    <w:pPr>
      <w:jc w:val="center"/>
    </w:pPr>
    <w:rPr>
      <w:rFonts w:ascii="Arial" w:hAnsi="Arial"/>
      <w:b/>
      <w:caps/>
      <w:color w:val="404040"/>
      <w:sz w:val="24"/>
    </w:rPr>
  </w:style>
  <w:style w:type="paragraph" w:styleId="1034" w:customStyle="1">
    <w:name w:val="_ASFK_Titul_footer"/>
    <w:pPr>
      <w:jc w:val="center"/>
    </w:pPr>
    <w:rPr>
      <w:color w:val="292929"/>
      <w:sz w:val="28"/>
    </w:rPr>
  </w:style>
  <w:style w:type="paragraph" w:styleId="1035" w:customStyle="1">
    <w:name w:val="OTR_Table_Norm"/>
    <w:basedOn w:val="1014"/>
    <w:qFormat/>
    <w:pPr>
      <w:ind w:firstLine="0"/>
      <w:spacing w:before="60" w:after="60"/>
    </w:pPr>
  </w:style>
  <w:style w:type="character" w:styleId="1036" w:customStyle="1">
    <w:name w:val="_ASFK_Figure Знак Знак"/>
    <w:link w:val="1090"/>
    <w:rPr>
      <w:sz w:val="24"/>
    </w:rPr>
  </w:style>
  <w:style w:type="character" w:styleId="1037" w:customStyle="1">
    <w:name w:val="_ASFK_Fig_Name Знак Знак"/>
    <w:link w:val="1091"/>
    <w:rPr>
      <w:b/>
      <w:sz w:val="24"/>
      <w:szCs w:val="24"/>
    </w:rPr>
  </w:style>
  <w:style w:type="paragraph" w:styleId="1038" w:customStyle="1">
    <w:name w:val="_GOST_Figure"/>
    <w:next w:val="1014"/>
    <w:pPr>
      <w:jc w:val="center"/>
      <w:keepNext/>
      <w:spacing w:before="120" w:after="120"/>
    </w:pPr>
    <w:rPr>
      <w:sz w:val="24"/>
    </w:rPr>
  </w:style>
  <w:style w:type="paragraph" w:styleId="1039" w:customStyle="1">
    <w:name w:val="_GOST_Fig_Name"/>
    <w:basedOn w:val="1038"/>
    <w:next w:val="1014"/>
    <w:pPr>
      <w:contextualSpacing/>
      <w:keepNext w:val="0"/>
      <w:tabs>
        <w:tab w:val="num" w:pos="0" w:leader="none"/>
      </w:tabs>
    </w:pPr>
    <w:rPr>
      <w:b/>
      <w:szCs w:val="24"/>
    </w:rPr>
  </w:style>
  <w:style w:type="paragraph" w:styleId="1040" w:customStyle="1">
    <w:name w:val="_GOST_List_mark3"/>
    <w:basedOn w:val="1014"/>
    <w:pPr>
      <w:ind w:left="1418" w:hanging="284"/>
      <w:jc w:val="left"/>
      <w:tabs>
        <w:tab w:val="num" w:pos="1418" w:leader="none"/>
      </w:tabs>
    </w:pPr>
    <w:rPr>
      <w:szCs w:val="24"/>
    </w:rPr>
  </w:style>
  <w:style w:type="paragraph" w:styleId="1041" w:customStyle="1">
    <w:name w:val="_GOST_List_normal_1.8"/>
    <w:basedOn w:val="1014"/>
    <w:pPr>
      <w:contextualSpacing/>
      <w:ind w:left="1021" w:firstLine="0"/>
      <w:jc w:val="left"/>
      <w:spacing w:before="60" w:after="60"/>
      <w:tabs>
        <w:tab w:val="left" w:pos="1021" w:leader="none"/>
      </w:tabs>
    </w:pPr>
  </w:style>
  <w:style w:type="paragraph" w:styleId="1042" w:customStyle="1">
    <w:name w:val="_GOST_List_num2"/>
    <w:basedOn w:val="1048"/>
    <w:pPr>
      <w:ind w:left="1588" w:hanging="567"/>
      <w:tabs>
        <w:tab w:val="clear" w:pos="1021" w:leader="none"/>
        <w:tab w:val="num" w:pos="1588" w:leader="none"/>
      </w:tabs>
    </w:pPr>
    <w:rPr>
      <w:szCs w:val="24"/>
    </w:rPr>
  </w:style>
  <w:style w:type="paragraph" w:styleId="1043" w:customStyle="1">
    <w:name w:val="_GOST_Normal"/>
    <w:uiPriority w:val="99"/>
    <w:pPr>
      <w:contextualSpacing/>
      <w:ind w:firstLine="567"/>
      <w:jc w:val="both"/>
      <w:spacing w:before="120" w:after="60"/>
    </w:pPr>
    <w:rPr>
      <w:sz w:val="24"/>
    </w:rPr>
  </w:style>
  <w:style w:type="paragraph" w:styleId="1044" w:customStyle="1">
    <w:name w:val="_GOST_Normal_Without"/>
    <w:basedOn w:val="1043"/>
    <w:next w:val="1043"/>
    <w:pPr>
      <w:keepNext/>
    </w:pPr>
  </w:style>
  <w:style w:type="paragraph" w:styleId="1045" w:customStyle="1">
    <w:name w:val="_GOST_Note"/>
    <w:link w:val="1049"/>
    <w:pPr>
      <w:ind w:left="1701" w:hanging="1701"/>
      <w:jc w:val="both"/>
      <w:spacing w:before="120" w:after="120"/>
    </w:pPr>
    <w:rPr>
      <w:sz w:val="24"/>
    </w:rPr>
  </w:style>
  <w:style w:type="paragraph" w:styleId="1046" w:customStyle="1">
    <w:name w:val="_GOST_Note_Continue"/>
    <w:basedOn w:val="1045"/>
    <w:pPr>
      <w:ind w:firstLine="0"/>
    </w:pPr>
  </w:style>
  <w:style w:type="character" w:styleId="1047" w:customStyle="1">
    <w:name w:val="_GOST_Sym_Bold"/>
    <w:rPr>
      <w:b/>
    </w:rPr>
  </w:style>
  <w:style w:type="paragraph" w:styleId="1048" w:customStyle="1">
    <w:name w:val="_GOST_List_num"/>
    <w:pPr>
      <w:contextualSpacing/>
      <w:ind w:left="1021" w:hanging="454"/>
      <w:jc w:val="both"/>
      <w:spacing w:before="120" w:after="120"/>
      <w:tabs>
        <w:tab w:val="num" w:pos="1021" w:leader="none"/>
      </w:tabs>
    </w:pPr>
    <w:rPr>
      <w:sz w:val="24"/>
    </w:rPr>
  </w:style>
  <w:style w:type="character" w:styleId="1049" w:customStyle="1">
    <w:name w:val="_GOST_Note Знак"/>
    <w:link w:val="1045"/>
    <w:rPr>
      <w:sz w:val="24"/>
      <w:lang w:val="ru-RU" w:eastAsia="ru-RU" w:bidi="ar-SA"/>
    </w:rPr>
  </w:style>
  <w:style w:type="paragraph" w:styleId="1050" w:customStyle="1">
    <w:name w:val="_GOST_List_mark1"/>
    <w:pPr>
      <w:ind w:left="851" w:hanging="284"/>
      <w:jc w:val="both"/>
      <w:tabs>
        <w:tab w:val="num" w:pos="851" w:leader="none"/>
      </w:tabs>
    </w:pPr>
    <w:rPr>
      <w:sz w:val="24"/>
    </w:rPr>
  </w:style>
  <w:style w:type="character" w:styleId="1051" w:customStyle="1">
    <w:name w:val="_GOST_Sym_Italic"/>
    <w:rPr>
      <w:i/>
    </w:rPr>
  </w:style>
  <w:style w:type="paragraph" w:styleId="1052" w:customStyle="1">
    <w:name w:val="_GOST_Table_norm"/>
    <w:link w:val="1053"/>
    <w:pPr>
      <w:ind w:left="57" w:right="57"/>
      <w:jc w:val="both"/>
    </w:pPr>
    <w:rPr>
      <w:sz w:val="22"/>
    </w:rPr>
  </w:style>
  <w:style w:type="character" w:styleId="1053" w:customStyle="1">
    <w:name w:val="_GOST_Table_norm Знак"/>
    <w:link w:val="1052"/>
    <w:rPr>
      <w:sz w:val="22"/>
      <w:lang w:bidi="ar-SA"/>
    </w:rPr>
  </w:style>
  <w:style w:type="paragraph" w:styleId="1054" w:customStyle="1">
    <w:name w:val="_ASFK_Report_error"/>
    <w:basedOn w:val="1102"/>
    <w:next w:val="1102"/>
    <w:link w:val="1055"/>
    <w:rPr>
      <w:lang w:val="en-US"/>
    </w:rPr>
  </w:style>
  <w:style w:type="character" w:styleId="1055" w:customStyle="1">
    <w:name w:val="_ASFK_Report_error Знак"/>
    <w:link w:val="1054"/>
    <w:rPr>
      <w:sz w:val="24"/>
      <w:lang w:val="en-US"/>
    </w:rPr>
  </w:style>
  <w:style w:type="character" w:styleId="1056" w:customStyle="1">
    <w:name w:val="_ASFK_Table_norm Знак"/>
    <w:link w:val="1109"/>
    <w:rPr>
      <w:sz w:val="22"/>
    </w:rPr>
  </w:style>
  <w:style w:type="character" w:styleId="1057" w:customStyle="1">
    <w:name w:val="Основной шрифт абзаца1"/>
  </w:style>
  <w:style w:type="character" w:styleId="1058" w:customStyle="1">
    <w:name w:val="_ASFK_Reg Знак"/>
    <w:rPr>
      <w:b/>
      <w:caps/>
      <w:sz w:val="28"/>
      <w:lang w:val="ru-RU" w:eastAsia="ar-SA" w:bidi="ar-SA"/>
    </w:rPr>
  </w:style>
  <w:style w:type="character" w:styleId="1059" w:customStyle="1">
    <w:name w:val="_ASFK_Sym_Bold"/>
    <w:rPr>
      <w:b/>
    </w:rPr>
  </w:style>
  <w:style w:type="character" w:styleId="1060" w:customStyle="1">
    <w:name w:val="_ASFK_Sym_Bold_Italic"/>
    <w:rPr>
      <w:b/>
      <w:i/>
    </w:rPr>
  </w:style>
  <w:style w:type="character" w:styleId="1061" w:customStyle="1">
    <w:name w:val="_ASFK_Sym_Italic"/>
    <w:rPr>
      <w:i/>
    </w:rPr>
  </w:style>
  <w:style w:type="character" w:styleId="1062" w:customStyle="1">
    <w:name w:val="Заг_2_Приложение Знак"/>
    <w:link w:val="1119"/>
    <w:rPr>
      <w:b/>
      <w:sz w:val="32"/>
      <w:szCs w:val="36"/>
    </w:rPr>
  </w:style>
  <w:style w:type="character" w:styleId="1063">
    <w:name w:val="Hyperlink"/>
    <w:uiPriority w:val="99"/>
    <w:rPr>
      <w:color w:val="0000ff"/>
      <w:u w:val="single"/>
    </w:rPr>
  </w:style>
  <w:style w:type="character" w:styleId="1064" w:customStyle="1">
    <w:name w:val="Символ сноски"/>
    <w:rPr>
      <w:vertAlign w:val="superscript"/>
    </w:rPr>
  </w:style>
  <w:style w:type="character" w:styleId="1065">
    <w:name w:val="FollowedHyperlink"/>
    <w:rPr>
      <w:color w:val="800080"/>
      <w:u w:val="single"/>
    </w:rPr>
  </w:style>
  <w:style w:type="character" w:styleId="1066">
    <w:name w:val="HTML Variable"/>
    <w:rPr>
      <w:i/>
      <w:iCs/>
    </w:rPr>
  </w:style>
  <w:style w:type="character" w:styleId="1067">
    <w:name w:val="HTML Typewriter"/>
    <w:rPr>
      <w:rFonts w:ascii="Courier New" w:hAnsi="Courier New" w:cs="Courier New"/>
      <w:sz w:val="20"/>
      <w:szCs w:val="20"/>
    </w:rPr>
  </w:style>
  <w:style w:type="character" w:styleId="1068">
    <w:name w:val="Strong"/>
    <w:qFormat/>
    <w:rPr>
      <w:b/>
      <w:bCs/>
    </w:rPr>
  </w:style>
  <w:style w:type="character" w:styleId="1069">
    <w:name w:val="HTML Cite"/>
    <w:rPr>
      <w:i/>
      <w:iCs/>
    </w:rPr>
  </w:style>
  <w:style w:type="character" w:styleId="1070">
    <w:name w:val="Emphasis"/>
    <w:qFormat/>
    <w:rPr>
      <w:i/>
      <w:iCs/>
    </w:rPr>
  </w:style>
  <w:style w:type="character" w:styleId="1071" w:customStyle="1">
    <w:name w:val="Знак примечания1"/>
    <w:rPr>
      <w:sz w:val="16"/>
      <w:szCs w:val="16"/>
    </w:rPr>
  </w:style>
  <w:style w:type="character" w:styleId="1072">
    <w:name w:val="HTML Keyboard"/>
    <w:rPr>
      <w:rFonts w:ascii="Courier New" w:hAnsi="Courier New" w:cs="Courier New"/>
      <w:sz w:val="20"/>
      <w:szCs w:val="20"/>
    </w:rPr>
  </w:style>
  <w:style w:type="character" w:styleId="1073">
    <w:name w:val="HTML Code"/>
    <w:rPr>
      <w:rFonts w:ascii="Courier New" w:hAnsi="Courier New" w:cs="Courier New"/>
      <w:sz w:val="20"/>
      <w:szCs w:val="20"/>
    </w:rPr>
  </w:style>
  <w:style w:type="character" w:styleId="1074">
    <w:name w:val="page number"/>
    <w:basedOn w:val="1024"/>
  </w:style>
  <w:style w:type="character" w:styleId="1075">
    <w:name w:val="line number"/>
    <w:basedOn w:val="1024"/>
  </w:style>
  <w:style w:type="character" w:styleId="1076">
    <w:name w:val="HTML Sample"/>
    <w:rPr>
      <w:rFonts w:ascii="Courier New" w:hAnsi="Courier New" w:cs="Courier New"/>
    </w:rPr>
  </w:style>
  <w:style w:type="character" w:styleId="1077">
    <w:name w:val="HTML Definition"/>
    <w:rPr>
      <w:i/>
      <w:iCs/>
    </w:rPr>
  </w:style>
  <w:style w:type="paragraph" w:styleId="1078" w:customStyle="1">
    <w:name w:val="_ASFK_Code"/>
    <w:pPr>
      <w:contextualSpacing/>
      <w:ind w:left="567" w:right="567" w:firstLine="567"/>
      <w:spacing w:before="120" w:after="120"/>
      <w:shd w:val="clear" w:color="auto" w:fill="e6e6e6"/>
    </w:pPr>
    <w:rPr>
      <w:rFonts w:ascii="Courier New" w:hAnsi="Courier New"/>
    </w:rPr>
  </w:style>
  <w:style w:type="character" w:styleId="1079" w:customStyle="1">
    <w:name w:val="_ASFK_Note Знак Знак"/>
    <w:link w:val="1104"/>
    <w:rPr>
      <w:sz w:val="24"/>
    </w:rPr>
  </w:style>
  <w:style w:type="character" w:styleId="1080" w:customStyle="1">
    <w:name w:val="Заголовок 3 Знак"/>
    <w:uiPriority w:val="9"/>
    <w:rPr>
      <w:rFonts w:cs="Arial"/>
      <w:b/>
      <w:iCs/>
      <w:sz w:val="26"/>
      <w:szCs w:val="26"/>
    </w:rPr>
  </w:style>
  <w:style w:type="character" w:styleId="1081" w:customStyle="1">
    <w:name w:val="_ASFK_Normal Знак"/>
    <w:link w:val="1102"/>
    <w:rPr>
      <w:sz w:val="24"/>
    </w:rPr>
  </w:style>
  <w:style w:type="character" w:styleId="1082" w:customStyle="1">
    <w:name w:val="_ASFK_Sign Знак"/>
    <w:rPr>
      <w:b/>
      <w:caps/>
      <w:sz w:val="28"/>
      <w:lang w:val="ru-RU" w:eastAsia="ar-SA" w:bidi="ar-SA"/>
    </w:rPr>
  </w:style>
  <w:style w:type="character" w:styleId="1083">
    <w:name w:val="footnote reference"/>
    <w:rPr>
      <w:vertAlign w:val="superscript"/>
    </w:rPr>
  </w:style>
  <w:style w:type="character" w:styleId="1084">
    <w:name w:val="endnote reference"/>
    <w:rPr>
      <w:vertAlign w:val="superscript"/>
    </w:rPr>
  </w:style>
  <w:style w:type="character" w:styleId="1085" w:customStyle="1">
    <w:name w:val="Символы концевой сноски"/>
  </w:style>
  <w:style w:type="paragraph" w:styleId="1086">
    <w:name w:val="Body Text"/>
    <w:basedOn w:val="1014"/>
    <w:link w:val="1206"/>
    <w:pPr>
      <w:spacing w:after="240"/>
    </w:pPr>
  </w:style>
  <w:style w:type="paragraph" w:styleId="1087">
    <w:name w:val="List"/>
    <w:basedOn w:val="1014"/>
    <w:pPr>
      <w:ind w:left="283" w:hanging="283"/>
    </w:pPr>
  </w:style>
  <w:style w:type="paragraph" w:styleId="1088" w:customStyle="1">
    <w:name w:val="Название1"/>
    <w:basedOn w:val="1014"/>
    <w:pPr>
      <w:spacing w:before="120" w:after="120"/>
      <w:suppressLineNumbers/>
    </w:pPr>
    <w:rPr>
      <w:rFonts w:cs="Mangal"/>
      <w:i/>
      <w:iCs/>
      <w:szCs w:val="24"/>
    </w:rPr>
  </w:style>
  <w:style w:type="paragraph" w:styleId="1089" w:customStyle="1">
    <w:name w:val="Указатель1"/>
    <w:basedOn w:val="1014"/>
    <w:pPr>
      <w:suppressLineNumbers/>
    </w:pPr>
    <w:rPr>
      <w:rFonts w:cs="Mangal"/>
    </w:rPr>
  </w:style>
  <w:style w:type="paragraph" w:styleId="1090" w:customStyle="1">
    <w:name w:val="_ASFK_Figure"/>
    <w:next w:val="1014"/>
    <w:link w:val="1036"/>
    <w:pPr>
      <w:jc w:val="center"/>
      <w:keepNext/>
      <w:spacing w:before="120" w:after="120"/>
    </w:pPr>
    <w:rPr>
      <w:sz w:val="24"/>
    </w:rPr>
  </w:style>
  <w:style w:type="paragraph" w:styleId="1091" w:customStyle="1">
    <w:name w:val="_ASFK_Fig_Name"/>
    <w:basedOn w:val="1090"/>
    <w:next w:val="1102"/>
    <w:link w:val="1037"/>
    <w:pPr>
      <w:numPr>
        <w:ilvl w:val="0"/>
        <w:numId w:val="28"/>
      </w:numPr>
      <w:contextualSpacing/>
      <w:keepNext w:val="0"/>
    </w:pPr>
    <w:rPr>
      <w:b/>
      <w:szCs w:val="24"/>
    </w:rPr>
  </w:style>
  <w:style w:type="paragraph" w:styleId="1092" w:customStyle="1">
    <w:name w:val="_ASFK_header"/>
    <w:rPr>
      <w:color w:val="333333"/>
      <w:sz w:val="22"/>
    </w:rPr>
  </w:style>
  <w:style w:type="paragraph" w:styleId="1093" w:customStyle="1">
    <w:name w:val="_ASFK_List_mark1"/>
    <w:pPr>
      <w:numPr>
        <w:ilvl w:val="0"/>
        <w:numId w:val="29"/>
      </w:numPr>
      <w:jc w:val="both"/>
    </w:pPr>
    <w:rPr>
      <w:sz w:val="24"/>
    </w:rPr>
  </w:style>
  <w:style w:type="paragraph" w:styleId="1094" w:customStyle="1">
    <w:name w:val="_ASFK_List_mark2"/>
    <w:pPr>
      <w:numPr>
        <w:ilvl w:val="0"/>
        <w:numId w:val="30"/>
      </w:numPr>
      <w:jc w:val="both"/>
    </w:pPr>
    <w:rPr>
      <w:sz w:val="24"/>
    </w:rPr>
  </w:style>
  <w:style w:type="paragraph" w:styleId="1095" w:customStyle="1">
    <w:name w:val="_ASFK_List_mark3"/>
    <w:pPr>
      <w:numPr>
        <w:ilvl w:val="0"/>
        <w:numId w:val="31"/>
      </w:numPr>
    </w:pPr>
    <w:rPr>
      <w:sz w:val="24"/>
    </w:rPr>
  </w:style>
  <w:style w:type="paragraph" w:styleId="1096" w:customStyle="1">
    <w:name w:val="_ASFK_List_mark4"/>
    <w:pPr>
      <w:numPr>
        <w:ilvl w:val="0"/>
        <w:numId w:val="32"/>
      </w:numPr>
    </w:pPr>
    <w:rPr>
      <w:sz w:val="24"/>
    </w:rPr>
  </w:style>
  <w:style w:type="paragraph" w:styleId="1097">
    <w:name w:val="Header"/>
    <w:basedOn w:val="1014"/>
    <w:pPr>
      <w:tabs>
        <w:tab w:val="center" w:pos="4677" w:leader="none"/>
        <w:tab w:val="right" w:pos="9355" w:leader="none"/>
      </w:tabs>
    </w:pPr>
  </w:style>
  <w:style w:type="paragraph" w:styleId="1098" w:customStyle="1">
    <w:name w:val="_ASFK_List_note"/>
    <w:basedOn w:val="1095"/>
    <w:pPr>
      <w:numPr>
        <w:ilvl w:val="0"/>
        <w:numId w:val="0"/>
      </w:numPr>
    </w:pPr>
  </w:style>
  <w:style w:type="paragraph" w:styleId="1099" w:customStyle="1">
    <w:name w:val="_ASFK_List_num"/>
    <w:link w:val="1307"/>
    <w:pPr>
      <w:numPr>
        <w:ilvl w:val="0"/>
        <w:numId w:val="25"/>
      </w:numPr>
      <w:contextualSpacing/>
      <w:jc w:val="both"/>
      <w:spacing w:before="120" w:after="120"/>
    </w:pPr>
    <w:rPr>
      <w:sz w:val="24"/>
    </w:rPr>
  </w:style>
  <w:style w:type="paragraph" w:styleId="1100" w:customStyle="1">
    <w:name w:val="_ASFK_List_num2"/>
    <w:basedOn w:val="1099"/>
    <w:pPr>
      <w:numPr>
        <w:ilvl w:val="1"/>
      </w:numPr>
    </w:pPr>
    <w:rPr>
      <w:szCs w:val="24"/>
    </w:rPr>
  </w:style>
  <w:style w:type="paragraph" w:styleId="1101" w:customStyle="1">
    <w:name w:val="_ASFK_Name_Table"/>
    <w:pPr>
      <w:numPr>
        <w:ilvl w:val="0"/>
        <w:numId w:val="34"/>
      </w:numPr>
      <w:keepNext/>
      <w:spacing w:before="240" w:after="120"/>
    </w:pPr>
    <w:rPr>
      <w:b/>
      <w:sz w:val="24"/>
    </w:rPr>
  </w:style>
  <w:style w:type="paragraph" w:styleId="1102" w:customStyle="1">
    <w:name w:val="_ASFK_Normal"/>
    <w:link w:val="1081"/>
    <w:pPr>
      <w:contextualSpacing/>
      <w:ind w:firstLine="567"/>
      <w:jc w:val="both"/>
      <w:spacing w:before="120" w:after="60"/>
    </w:pPr>
    <w:rPr>
      <w:sz w:val="24"/>
    </w:rPr>
  </w:style>
  <w:style w:type="paragraph" w:styleId="1103" w:customStyle="1">
    <w:name w:val="_ASFK_Normal_Without"/>
    <w:basedOn w:val="1102"/>
    <w:next w:val="1102"/>
    <w:link w:val="1308"/>
    <w:pPr>
      <w:keepNext/>
    </w:pPr>
  </w:style>
  <w:style w:type="paragraph" w:styleId="1104" w:customStyle="1">
    <w:name w:val="_ASFK_Note"/>
    <w:next w:val="1102"/>
    <w:link w:val="1079"/>
    <w:pPr>
      <w:ind w:left="1701" w:hanging="1701"/>
      <w:jc w:val="both"/>
      <w:spacing w:before="120" w:after="120"/>
    </w:pPr>
    <w:rPr>
      <w:sz w:val="24"/>
    </w:rPr>
  </w:style>
  <w:style w:type="paragraph" w:styleId="1105" w:customStyle="1">
    <w:name w:val="_ASFK_Note_Continue"/>
    <w:basedOn w:val="1104"/>
    <w:pPr>
      <w:ind w:firstLine="0"/>
    </w:pPr>
  </w:style>
  <w:style w:type="paragraph" w:styleId="1106" w:customStyle="1">
    <w:name w:val="_ASFK_Reg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1107" w:customStyle="1">
    <w:name w:val="_ASFK_Script"/>
    <w:basedOn w:val="1014"/>
    <w:pPr>
      <w:ind w:left="567" w:right="29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0"/>
      <w:lang w:val="en-US"/>
    </w:rPr>
  </w:style>
  <w:style w:type="paragraph" w:styleId="1108" w:customStyle="1">
    <w:name w:val="_ASFK_Sign"/>
    <w:basedOn w:val="1106"/>
    <w:pPr>
      <w:pageBreakBefore w:val="0"/>
      <w:outlineLvl w:val="9"/>
    </w:pPr>
  </w:style>
  <w:style w:type="paragraph" w:styleId="1109" w:customStyle="1">
    <w:name w:val="_ASFK_Table_norm"/>
    <w:link w:val="1056"/>
    <w:pPr>
      <w:jc w:val="both"/>
      <w:spacing w:before="60" w:after="60"/>
    </w:pPr>
    <w:rPr>
      <w:sz w:val="22"/>
    </w:rPr>
  </w:style>
  <w:style w:type="paragraph" w:styleId="1110" w:customStyle="1">
    <w:name w:val="_ASFK_Table_Head"/>
    <w:basedOn w:val="1109"/>
    <w:pPr>
      <w:jc w:val="center"/>
      <w:keepNext/>
    </w:pPr>
    <w:rPr>
      <w:b/>
      <w:bCs/>
    </w:rPr>
  </w:style>
  <w:style w:type="paragraph" w:styleId="1111" w:customStyle="1">
    <w:name w:val="_ASFK_Table_List_Mark"/>
    <w:pPr>
      <w:numPr>
        <w:ilvl w:val="0"/>
        <w:numId w:val="35"/>
      </w:numPr>
      <w:contextualSpacing/>
      <w:ind w:right="57"/>
      <w:spacing w:before="60" w:after="60"/>
      <w:tabs>
        <w:tab w:val="left" w:pos="170" w:leader="none"/>
      </w:tabs>
    </w:pPr>
    <w:rPr>
      <w:sz w:val="22"/>
    </w:rPr>
  </w:style>
  <w:style w:type="paragraph" w:styleId="1112" w:customStyle="1">
    <w:name w:val="_ASFK_Table_List_Num"/>
    <w:basedOn w:val="1014"/>
    <w:pPr>
      <w:numPr>
        <w:ilvl w:val="0"/>
        <w:numId w:val="52"/>
      </w:numPr>
      <w:contextualSpacing/>
      <w:ind w:right="57"/>
      <w:jc w:val="left"/>
      <w:spacing w:before="60" w:after="60"/>
    </w:pPr>
    <w:rPr>
      <w:sz w:val="22"/>
      <w:szCs w:val="22"/>
    </w:rPr>
  </w:style>
  <w:style w:type="paragraph" w:styleId="1113" w:customStyle="1">
    <w:name w:val="_ASFK_Table_Num"/>
    <w:link w:val="1306"/>
    <w:pPr>
      <w:numPr>
        <w:ilvl w:val="0"/>
        <w:numId w:val="53"/>
      </w:numPr>
      <w:ind w:right="57"/>
      <w:spacing w:before="60" w:after="60"/>
    </w:pPr>
    <w:rPr>
      <w:sz w:val="22"/>
    </w:rPr>
  </w:style>
  <w:style w:type="paragraph" w:styleId="1114" w:customStyle="1">
    <w:name w:val="_ASFK_Titul_0"/>
    <w:pPr>
      <w:jc w:val="center"/>
    </w:pPr>
    <w:rPr>
      <w:sz w:val="28"/>
      <w:szCs w:val="28"/>
    </w:rPr>
  </w:style>
  <w:style w:type="paragraph" w:styleId="1115" w:customStyle="1">
    <w:name w:val="_ASFK_Titul_1"/>
    <w:pPr>
      <w:contextualSpacing/>
      <w:jc w:val="center"/>
      <w:spacing w:before="240" w:after="240"/>
    </w:pPr>
    <w:rPr>
      <w:sz w:val="32"/>
      <w:szCs w:val="28"/>
    </w:rPr>
  </w:style>
  <w:style w:type="paragraph" w:styleId="1116" w:customStyle="1">
    <w:name w:val="_ASFK_Titul_2"/>
    <w:pPr>
      <w:jc w:val="center"/>
    </w:pPr>
    <w:rPr>
      <w:b/>
      <w:caps/>
      <w:sz w:val="32"/>
      <w:szCs w:val="28"/>
    </w:rPr>
  </w:style>
  <w:style w:type="paragraph" w:styleId="1117" w:customStyle="1">
    <w:name w:val="_ASFK_Titul_name_doc"/>
    <w:pPr>
      <w:contextualSpacing/>
      <w:jc w:val="center"/>
      <w:spacing w:before="120" w:after="120"/>
    </w:pPr>
    <w:rPr>
      <w:b/>
      <w:sz w:val="32"/>
      <w:szCs w:val="28"/>
    </w:rPr>
  </w:style>
  <w:style w:type="paragraph" w:styleId="1118" w:customStyle="1">
    <w:name w:val="Заг_Приложение"/>
    <w:basedOn w:val="1015"/>
    <w:next w:val="1102"/>
    <w:pPr>
      <w:numPr>
        <w:ilvl w:val="0"/>
        <w:numId w:val="38"/>
      </w:numPr>
    </w:pPr>
  </w:style>
  <w:style w:type="paragraph" w:styleId="1119" w:customStyle="1">
    <w:name w:val="Заг_2_Приложение"/>
    <w:basedOn w:val="1118"/>
    <w:next w:val="1102"/>
    <w:link w:val="1062"/>
    <w:pPr>
      <w:numPr>
        <w:ilvl w:val="0"/>
        <w:numId w:val="0"/>
      </w:numPr>
      <w:ind w:left="454" w:hanging="454"/>
      <w:jc w:val="left"/>
      <w:pageBreakBefore w:val="0"/>
      <w:spacing w:after="240"/>
    </w:pPr>
    <w:rPr>
      <w:caps w:val="0"/>
    </w:rPr>
  </w:style>
  <w:style w:type="paragraph" w:styleId="1120" w:customStyle="1">
    <w:name w:val="Заг_3_Приложение"/>
    <w:basedOn w:val="1014"/>
    <w:next w:val="1102"/>
    <w:pPr>
      <w:contextualSpacing/>
      <w:ind w:left="680" w:hanging="680"/>
      <w:keepNext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1121" w:customStyle="1">
    <w:name w:val="Название объекта1"/>
    <w:basedOn w:val="1014"/>
    <w:next w:val="1014"/>
    <w:rPr>
      <w:b/>
      <w:bCs/>
      <w:sz w:val="20"/>
    </w:rPr>
  </w:style>
  <w:style w:type="paragraph" w:styleId="1122">
    <w:name w:val="toc 1"/>
    <w:uiPriority w:val="39"/>
    <w:pPr>
      <w:ind w:left="454" w:right="567" w:hanging="454"/>
      <w:spacing w:before="80" w:after="80"/>
      <w:tabs>
        <w:tab w:val="left" w:pos="454" w:leader="none"/>
        <w:tab w:val="right" w:pos="9631" w:leader="dot"/>
      </w:tabs>
    </w:pPr>
    <w:rPr>
      <w:b/>
      <w:bCs/>
      <w:caps/>
      <w:sz w:val="24"/>
      <w:szCs w:val="24"/>
    </w:rPr>
  </w:style>
  <w:style w:type="paragraph" w:styleId="1123">
    <w:name w:val="toc 2"/>
    <w:basedOn w:val="1122"/>
    <w:uiPriority w:val="39"/>
    <w:pPr>
      <w:contextualSpacing/>
      <w:ind w:left="851" w:hanging="567"/>
      <w:spacing w:before="60" w:after="60"/>
      <w:tabs>
        <w:tab w:val="clear" w:pos="454" w:leader="none"/>
        <w:tab w:val="left" w:pos="851" w:leader="none"/>
      </w:tabs>
    </w:pPr>
    <w:rPr>
      <w:b w:val="0"/>
      <w:caps w:val="0"/>
    </w:rPr>
  </w:style>
  <w:style w:type="paragraph" w:styleId="1124">
    <w:name w:val="toc 3"/>
    <w:basedOn w:val="1123"/>
    <w:uiPriority w:val="39"/>
    <w:pPr>
      <w:ind w:left="1418" w:hanging="851"/>
      <w:tabs>
        <w:tab w:val="clear" w:pos="851" w:leader="none"/>
        <w:tab w:val="left" w:pos="1418" w:leader="none"/>
      </w:tabs>
    </w:pPr>
    <w:rPr>
      <w:iCs/>
    </w:rPr>
  </w:style>
  <w:style w:type="paragraph" w:styleId="1125">
    <w:name w:val="Body Text Indent"/>
    <w:basedOn w:val="1014"/>
    <w:next w:val="1014"/>
    <w:link w:val="1207"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26" w:customStyle="1">
    <w:name w:val="Основной текст с отступом 21"/>
    <w:basedOn w:val="1014"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b/>
      <w:sz w:val="20"/>
    </w:rPr>
  </w:style>
  <w:style w:type="paragraph" w:styleId="1127" w:customStyle="1">
    <w:name w:val="Схема документа1"/>
    <w:basedOn w:val="1014"/>
    <w:pPr>
      <w:shd w:val="clear" w:color="auto" w:fill="000080"/>
    </w:pPr>
    <w:rPr>
      <w:rFonts w:ascii="Tahoma" w:hAnsi="Tahoma" w:cs="Tahoma"/>
      <w:sz w:val="20"/>
    </w:rPr>
  </w:style>
  <w:style w:type="paragraph" w:styleId="1128">
    <w:name w:val="toc 4"/>
    <w:basedOn w:val="1014"/>
    <w:next w:val="1014"/>
    <w:uiPriority w:val="39"/>
    <w:pPr>
      <w:ind w:left="1872" w:right="567" w:hanging="1021"/>
      <w:tabs>
        <w:tab w:val="left" w:pos="1871" w:leader="none"/>
        <w:tab w:val="right" w:pos="9630" w:leader="dot"/>
      </w:tabs>
    </w:pPr>
  </w:style>
  <w:style w:type="paragraph" w:styleId="1129" w:customStyle="1">
    <w:name w:val="Основной текст 31"/>
    <w:basedOn w:val="1014"/>
    <w:pPr>
      <w:spacing w:after="120"/>
    </w:pPr>
    <w:rPr>
      <w:sz w:val="16"/>
      <w:szCs w:val="16"/>
    </w:rPr>
  </w:style>
  <w:style w:type="paragraph" w:styleId="1130" w:customStyle="1">
    <w:name w:val="_ASFK_List_normal"/>
    <w:pPr>
      <w:contextualSpacing/>
      <w:ind w:left="567"/>
      <w:jc w:val="both"/>
      <w:spacing w:before="60" w:after="60"/>
      <w:tabs>
        <w:tab w:val="left" w:pos="567" w:leader="none"/>
      </w:tabs>
    </w:pPr>
    <w:rPr>
      <w:sz w:val="24"/>
    </w:rPr>
  </w:style>
  <w:style w:type="paragraph" w:styleId="1131" w:customStyle="1">
    <w:name w:val="_ASFK_List_normal_1"/>
    <w:basedOn w:val="1130"/>
    <w:pPr>
      <w:ind w:left="851"/>
      <w:tabs>
        <w:tab w:val="clear" w:pos="567" w:leader="none"/>
        <w:tab w:val="left" w:pos="851" w:leader="none"/>
      </w:tabs>
    </w:pPr>
  </w:style>
  <w:style w:type="paragraph" w:styleId="1132">
    <w:name w:val="Balloon Text"/>
    <w:basedOn w:val="1014"/>
    <w:rPr>
      <w:rFonts w:ascii="Tahoma" w:hAnsi="Tahoma" w:cs="Tahoma"/>
      <w:sz w:val="16"/>
      <w:szCs w:val="16"/>
    </w:rPr>
  </w:style>
  <w:style w:type="paragraph" w:styleId="1133" w:customStyle="1">
    <w:name w:val="_ASFK_List_normal_2"/>
    <w:basedOn w:val="1130"/>
    <w:pPr>
      <w:ind w:left="1134"/>
      <w:tabs>
        <w:tab w:val="clear" w:pos="567" w:leader="none"/>
        <w:tab w:val="left" w:pos="1134" w:leader="none"/>
      </w:tabs>
    </w:pPr>
  </w:style>
  <w:style w:type="paragraph" w:styleId="1134" w:customStyle="1">
    <w:name w:val="Текст примечания1"/>
    <w:basedOn w:val="1014"/>
    <w:rPr>
      <w:sz w:val="20"/>
    </w:rPr>
  </w:style>
  <w:style w:type="paragraph" w:styleId="1135">
    <w:name w:val="annotation subject"/>
    <w:basedOn w:val="1214"/>
    <w:next w:val="1214"/>
    <w:rPr>
      <w:b/>
      <w:bCs/>
    </w:rPr>
  </w:style>
  <w:style w:type="paragraph" w:styleId="1136">
    <w:name w:val="toc 5"/>
    <w:basedOn w:val="1014"/>
    <w:next w:val="1014"/>
    <w:uiPriority w:val="39"/>
    <w:pPr>
      <w:ind w:left="960"/>
      <w:jc w:val="left"/>
    </w:pPr>
    <w:rPr>
      <w:sz w:val="18"/>
      <w:szCs w:val="18"/>
    </w:rPr>
  </w:style>
  <w:style w:type="paragraph" w:styleId="1137">
    <w:name w:val="toc 6"/>
    <w:basedOn w:val="1014"/>
    <w:next w:val="1014"/>
    <w:uiPriority w:val="39"/>
    <w:pPr>
      <w:ind w:left="1200"/>
      <w:jc w:val="left"/>
    </w:pPr>
    <w:rPr>
      <w:sz w:val="18"/>
      <w:szCs w:val="18"/>
    </w:rPr>
  </w:style>
  <w:style w:type="paragraph" w:styleId="1138">
    <w:name w:val="toc 7"/>
    <w:basedOn w:val="1014"/>
    <w:next w:val="1014"/>
    <w:uiPriority w:val="39"/>
    <w:pPr>
      <w:ind w:left="1440"/>
      <w:jc w:val="left"/>
    </w:pPr>
    <w:rPr>
      <w:sz w:val="18"/>
      <w:szCs w:val="18"/>
    </w:rPr>
  </w:style>
  <w:style w:type="paragraph" w:styleId="1139">
    <w:name w:val="toc 8"/>
    <w:basedOn w:val="1014"/>
    <w:next w:val="1014"/>
    <w:uiPriority w:val="39"/>
    <w:pPr>
      <w:ind w:left="1680"/>
      <w:jc w:val="left"/>
    </w:pPr>
    <w:rPr>
      <w:sz w:val="18"/>
      <w:szCs w:val="18"/>
    </w:rPr>
  </w:style>
  <w:style w:type="paragraph" w:styleId="1140">
    <w:name w:val="toc 9"/>
    <w:basedOn w:val="1014"/>
    <w:next w:val="1014"/>
    <w:uiPriority w:val="39"/>
    <w:pPr>
      <w:ind w:left="1920"/>
      <w:jc w:val="left"/>
    </w:pPr>
    <w:rPr>
      <w:sz w:val="18"/>
      <w:szCs w:val="18"/>
    </w:rPr>
  </w:style>
  <w:style w:type="paragraph" w:styleId="1141">
    <w:name w:val="footnote text"/>
  </w:style>
  <w:style w:type="paragraph" w:styleId="1142" w:customStyle="1">
    <w:name w:val="Список 41"/>
    <w:basedOn w:val="1014"/>
    <w:pPr>
      <w:ind w:left="1132" w:hanging="283"/>
    </w:pPr>
  </w:style>
  <w:style w:type="paragraph" w:styleId="1143" w:customStyle="1">
    <w:name w:val="Основной текст 21"/>
    <w:basedOn w:val="1014"/>
    <w:pPr>
      <w:spacing w:after="120" w:line="480" w:lineRule="auto"/>
    </w:pPr>
  </w:style>
  <w:style w:type="paragraph" w:styleId="1144" w:customStyle="1">
    <w:name w:val="Основной текст с отступом 31"/>
    <w:basedOn w:val="1014"/>
    <w:pPr>
      <w:ind w:left="283"/>
      <w:spacing w:after="120"/>
    </w:pPr>
    <w:rPr>
      <w:sz w:val="16"/>
      <w:szCs w:val="16"/>
    </w:rPr>
  </w:style>
  <w:style w:type="paragraph" w:styleId="1145">
    <w:name w:val="Subtitle"/>
    <w:basedOn w:val="1014"/>
    <w:qFormat/>
    <w:pPr>
      <w:jc w:val="center"/>
      <w:spacing w:after="60"/>
      <w:outlineLvl w:val="1"/>
    </w:pPr>
    <w:rPr>
      <w:rFonts w:ascii="Arial" w:hAnsi="Arial" w:cs="Arial"/>
    </w:rPr>
  </w:style>
  <w:style w:type="paragraph" w:styleId="1146" w:customStyle="1">
    <w:name w:val="Приветствие1"/>
    <w:basedOn w:val="1014"/>
    <w:next w:val="1014"/>
  </w:style>
  <w:style w:type="paragraph" w:styleId="1147" w:customStyle="1">
    <w:name w:val="Продолжение списка1"/>
    <w:basedOn w:val="1014"/>
    <w:pPr>
      <w:ind w:left="283"/>
      <w:spacing w:after="120"/>
    </w:pPr>
  </w:style>
  <w:style w:type="paragraph" w:styleId="1148" w:customStyle="1">
    <w:name w:val="Продолжение списка 21"/>
    <w:basedOn w:val="1014"/>
    <w:pPr>
      <w:ind w:left="566"/>
      <w:spacing w:after="120"/>
    </w:pPr>
  </w:style>
  <w:style w:type="paragraph" w:styleId="1149" w:customStyle="1">
    <w:name w:val="Продолжение списка 31"/>
    <w:basedOn w:val="1014"/>
    <w:pPr>
      <w:ind w:left="849"/>
      <w:spacing w:after="120"/>
    </w:pPr>
  </w:style>
  <w:style w:type="paragraph" w:styleId="1150" w:customStyle="1">
    <w:name w:val="Продолжение списка 41"/>
    <w:basedOn w:val="1014"/>
    <w:pPr>
      <w:ind w:left="1132"/>
      <w:spacing w:after="120"/>
    </w:pPr>
  </w:style>
  <w:style w:type="paragraph" w:styleId="1151" w:customStyle="1">
    <w:name w:val="Продолжение списка 51"/>
    <w:basedOn w:val="1014"/>
    <w:pPr>
      <w:ind w:left="1415"/>
      <w:spacing w:after="120"/>
    </w:pPr>
  </w:style>
  <w:style w:type="paragraph" w:styleId="1152" w:customStyle="1">
    <w:name w:val="Список 21"/>
    <w:basedOn w:val="1014"/>
    <w:pPr>
      <w:ind w:left="566" w:hanging="283"/>
    </w:pPr>
  </w:style>
  <w:style w:type="paragraph" w:styleId="1153" w:customStyle="1">
    <w:name w:val="Список 31"/>
    <w:basedOn w:val="1014"/>
    <w:pPr>
      <w:ind w:left="849" w:hanging="283"/>
    </w:pPr>
  </w:style>
  <w:style w:type="paragraph" w:styleId="1154" w:customStyle="1">
    <w:name w:val="Список 51"/>
    <w:basedOn w:val="1014"/>
    <w:pPr>
      <w:ind w:left="1415" w:hanging="283"/>
    </w:pPr>
  </w:style>
  <w:style w:type="paragraph" w:styleId="1155">
    <w:name w:val="HTML Preformatted"/>
    <w:basedOn w:val="1014"/>
    <w:rPr>
      <w:rFonts w:ascii="Courier New" w:hAnsi="Courier New" w:cs="Courier New"/>
      <w:sz w:val="20"/>
    </w:rPr>
  </w:style>
  <w:style w:type="paragraph" w:styleId="1156" w:customStyle="1">
    <w:name w:val="Текст1"/>
    <w:basedOn w:val="1014"/>
    <w:rPr>
      <w:rFonts w:ascii="Courier New" w:hAnsi="Courier New" w:cs="Courier New"/>
      <w:sz w:val="20"/>
    </w:rPr>
  </w:style>
  <w:style w:type="paragraph" w:styleId="1157" w:customStyle="1">
    <w:name w:val="Цитата1"/>
    <w:basedOn w:val="1014"/>
    <w:pPr>
      <w:ind w:left="1440" w:right="1440"/>
      <w:spacing w:after="120"/>
    </w:pPr>
  </w:style>
  <w:style w:type="paragraph" w:styleId="1158" w:customStyle="1">
    <w:name w:val="Шапка1"/>
    <w:basedOn w:val="1014"/>
    <w:pPr>
      <w:ind w:left="1134" w:hanging="1134"/>
      <w:shd w:val="clear" w:color="auto" w:fill="cccccc"/>
      <w:pBdr>
        <w:top w:val="single" w:color="000000" w:sz="4" w:space="1"/>
        <w:left w:val="single" w:color="000000" w:sz="4" w:space="1"/>
        <w:bottom w:val="single" w:color="000000" w:sz="4" w:space="1"/>
        <w:right w:val="single" w:color="000000" w:sz="4" w:space="1"/>
      </w:pBdr>
    </w:pPr>
    <w:rPr>
      <w:rFonts w:ascii="Arial" w:hAnsi="Arial" w:cs="Arial"/>
    </w:rPr>
  </w:style>
  <w:style w:type="paragraph" w:styleId="1159">
    <w:name w:val="E-mail Signature"/>
    <w:basedOn w:val="1014"/>
  </w:style>
  <w:style w:type="paragraph" w:styleId="1160">
    <w:name w:val="Signature"/>
    <w:basedOn w:val="1014"/>
    <w:pPr>
      <w:ind w:left="4252"/>
    </w:pPr>
  </w:style>
  <w:style w:type="paragraph" w:styleId="1161">
    <w:name w:val="index 1"/>
    <w:basedOn w:val="1014"/>
    <w:next w:val="1014"/>
    <w:pPr>
      <w:ind w:left="720" w:hanging="360"/>
      <w:spacing w:line="360" w:lineRule="auto"/>
      <w:widowControl w:val="off"/>
      <w:tabs>
        <w:tab w:val="num" w:pos="720" w:leader="none"/>
        <w:tab w:val="left" w:pos="1985" w:leader="none"/>
        <w:tab w:val="left" w:pos="2127" w:leader="none"/>
      </w:tabs>
    </w:pPr>
  </w:style>
  <w:style w:type="paragraph" w:styleId="1162">
    <w:name w:val="index heading"/>
    <w:basedOn w:val="1014"/>
    <w:next w:val="1161"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63">
    <w:name w:val="index 2"/>
    <w:basedOn w:val="1014"/>
    <w:next w:val="1014"/>
    <w:pPr>
      <w:ind w:left="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64">
    <w:name w:val="index 3"/>
    <w:basedOn w:val="1014"/>
    <w:next w:val="1014"/>
    <w:pPr>
      <w:ind w:left="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65" w:customStyle="1">
    <w:name w:val="Указатель 41"/>
    <w:basedOn w:val="1014"/>
    <w:next w:val="1014"/>
    <w:pPr>
      <w:ind w:left="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66" w:customStyle="1">
    <w:name w:val="Указатель 51"/>
    <w:basedOn w:val="1014"/>
    <w:next w:val="1014"/>
    <w:pPr>
      <w:ind w:left="10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67" w:customStyle="1">
    <w:name w:val="Указатель 61"/>
    <w:basedOn w:val="1014"/>
    <w:next w:val="1014"/>
    <w:pPr>
      <w:ind w:left="12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68" w:customStyle="1">
    <w:name w:val="Указатель 71"/>
    <w:basedOn w:val="1014"/>
    <w:next w:val="1014"/>
    <w:pPr>
      <w:ind w:left="1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69" w:customStyle="1">
    <w:name w:val="Указатель 81"/>
    <w:basedOn w:val="1014"/>
    <w:next w:val="1014"/>
    <w:pPr>
      <w:ind w:left="1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70" w:customStyle="1">
    <w:name w:val="Указатель 91"/>
    <w:basedOn w:val="1014"/>
    <w:next w:val="1014"/>
    <w:pPr>
      <w:ind w:left="1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71" w:customStyle="1">
    <w:name w:val="Маркированный список1"/>
    <w:basedOn w:val="1014"/>
    <w:pPr>
      <w:ind w:firstLine="0"/>
      <w:tabs>
        <w:tab w:val="num" w:pos="360" w:leader="none"/>
      </w:tabs>
    </w:pPr>
  </w:style>
  <w:style w:type="paragraph" w:styleId="1172" w:customStyle="1">
    <w:name w:val="Нумерованный список1"/>
    <w:basedOn w:val="1014"/>
    <w:pPr>
      <w:ind w:firstLine="0"/>
      <w:tabs>
        <w:tab w:val="num" w:pos="360" w:leader="none"/>
      </w:tabs>
    </w:pPr>
  </w:style>
  <w:style w:type="paragraph" w:styleId="1173" w:customStyle="1">
    <w:name w:val="Заголовок записки1"/>
    <w:basedOn w:val="1014"/>
    <w:next w:val="1014"/>
  </w:style>
  <w:style w:type="paragraph" w:styleId="1174" w:customStyle="1">
    <w:name w:val="Красная строка1"/>
    <w:basedOn w:val="1086"/>
    <w:pPr>
      <w:ind w:firstLine="210"/>
      <w:jc w:val="left"/>
      <w:spacing w:after="120"/>
    </w:pPr>
  </w:style>
  <w:style w:type="paragraph" w:styleId="1175" w:customStyle="1">
    <w:name w:val="Красная строка 21"/>
    <w:basedOn w:val="1125"/>
    <w:pPr>
      <w:ind w:left="283" w:firstLine="210"/>
      <w:jc w:val="left"/>
      <w:spacing w:after="120" w:line="240" w:lineRule="auto"/>
      <w:widowControl/>
      <w:tabs>
        <w:tab w:val="clear" w:pos="1985" w:leader="none"/>
        <w:tab w:val="clear" w:pos="2127" w:leader="none"/>
      </w:tabs>
    </w:pPr>
    <w:rPr>
      <w:sz w:val="24"/>
      <w:szCs w:val="24"/>
    </w:rPr>
  </w:style>
  <w:style w:type="paragraph" w:styleId="1176" w:customStyle="1">
    <w:name w:val="Маркированный список 21"/>
    <w:basedOn w:val="1014"/>
    <w:pPr>
      <w:ind w:firstLine="0"/>
      <w:tabs>
        <w:tab w:val="left" w:pos="360" w:leader="none"/>
        <w:tab w:val="num" w:pos="643" w:leader="none"/>
      </w:tabs>
    </w:pPr>
  </w:style>
  <w:style w:type="paragraph" w:styleId="1177" w:customStyle="1">
    <w:name w:val="Маркированный список 31"/>
    <w:basedOn w:val="1014"/>
    <w:pPr>
      <w:ind w:firstLine="0"/>
      <w:spacing w:line="360" w:lineRule="auto"/>
      <w:widowControl w:val="off"/>
      <w:tabs>
        <w:tab w:val="left" w:pos="360" w:leader="none"/>
        <w:tab w:val="num" w:pos="926" w:leader="none"/>
        <w:tab w:val="left" w:pos="1985" w:leader="none"/>
        <w:tab w:val="left" w:pos="2127" w:leader="none"/>
      </w:tabs>
    </w:pPr>
  </w:style>
  <w:style w:type="paragraph" w:styleId="1178" w:customStyle="1">
    <w:name w:val="Маркированный список 41"/>
    <w:basedOn w:val="1087"/>
    <w:pPr>
      <w:ind w:left="1440" w:hanging="360"/>
      <w:spacing w:after="120"/>
    </w:pPr>
  </w:style>
  <w:style w:type="paragraph" w:styleId="1179" w:customStyle="1">
    <w:name w:val="Маркированный список 51"/>
    <w:basedOn w:val="1014"/>
    <w:pPr>
      <w:ind w:firstLine="0"/>
      <w:tabs>
        <w:tab w:val="left" w:pos="360" w:leader="none"/>
        <w:tab w:val="num" w:pos="1492" w:leader="none"/>
      </w:tabs>
    </w:pPr>
  </w:style>
  <w:style w:type="paragraph" w:styleId="1180">
    <w:name w:val="Title"/>
    <w:basedOn w:val="1014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1181" w:customStyle="1">
    <w:name w:val="Нумерованный список 21"/>
    <w:basedOn w:val="1014"/>
    <w:pPr>
      <w:ind w:firstLine="0"/>
      <w:tabs>
        <w:tab w:val="left" w:pos="360" w:leader="none"/>
        <w:tab w:val="num" w:pos="643" w:leader="none"/>
      </w:tabs>
    </w:pPr>
  </w:style>
  <w:style w:type="paragraph" w:styleId="1182" w:customStyle="1">
    <w:name w:val="Нумерованный список 31"/>
    <w:basedOn w:val="1014"/>
    <w:pPr>
      <w:ind w:firstLine="0"/>
      <w:tabs>
        <w:tab w:val="left" w:pos="360" w:leader="none"/>
        <w:tab w:val="num" w:pos="926" w:leader="none"/>
      </w:tabs>
    </w:pPr>
  </w:style>
  <w:style w:type="paragraph" w:styleId="1183" w:customStyle="1">
    <w:name w:val="Нумерованный список 41"/>
    <w:basedOn w:val="1014"/>
    <w:pPr>
      <w:ind w:firstLine="0"/>
      <w:tabs>
        <w:tab w:val="left" w:pos="360" w:leader="none"/>
        <w:tab w:val="num" w:pos="1209" w:leader="none"/>
      </w:tabs>
    </w:pPr>
  </w:style>
  <w:style w:type="paragraph" w:styleId="1184" w:customStyle="1">
    <w:name w:val="Нумерованный список 51"/>
    <w:basedOn w:val="1014"/>
    <w:pPr>
      <w:ind w:firstLine="0"/>
      <w:tabs>
        <w:tab w:val="left" w:pos="360" w:leader="none"/>
        <w:tab w:val="num" w:pos="1492" w:leader="none"/>
      </w:tabs>
    </w:pPr>
  </w:style>
  <w:style w:type="paragraph" w:styleId="1185">
    <w:name w:val="envelope return"/>
    <w:basedOn w:val="1014"/>
    <w:rPr>
      <w:rFonts w:ascii="Arial" w:hAnsi="Arial" w:cs="Arial"/>
      <w:sz w:val="20"/>
    </w:rPr>
  </w:style>
  <w:style w:type="paragraph" w:styleId="1186">
    <w:name w:val="Normal (Web)"/>
    <w:basedOn w:val="1014"/>
  </w:style>
  <w:style w:type="paragraph" w:styleId="1187" w:customStyle="1">
    <w:name w:val="Обычный отступ1"/>
    <w:basedOn w:val="1014"/>
    <w:pPr>
      <w:ind w:left="708"/>
    </w:pPr>
  </w:style>
  <w:style w:type="paragraph" w:styleId="1188" w:customStyle="1">
    <w:name w:val="Перечень рисунков1"/>
    <w:basedOn w:val="1014"/>
    <w:next w:val="1014"/>
    <w:pPr>
      <w:ind w:left="480" w:hanging="480"/>
    </w:pPr>
  </w:style>
  <w:style w:type="paragraph" w:styleId="1189" w:customStyle="1">
    <w:name w:val="_ASFK_List_normal_3"/>
    <w:basedOn w:val="1130"/>
    <w:pPr>
      <w:ind w:left="1418"/>
      <w:tabs>
        <w:tab w:val="clear" w:pos="567" w:leader="none"/>
        <w:tab w:val="left" w:pos="1418" w:leader="none"/>
      </w:tabs>
    </w:pPr>
  </w:style>
  <w:style w:type="paragraph" w:styleId="1190" w:customStyle="1">
    <w:name w:val="_ASFK_List_normal_4"/>
    <w:basedOn w:val="1189"/>
    <w:pPr>
      <w:ind w:left="1701"/>
      <w:tabs>
        <w:tab w:val="clear" w:pos="1418" w:leader="none"/>
        <w:tab w:val="left" w:pos="1701" w:leader="none"/>
      </w:tabs>
    </w:pPr>
  </w:style>
  <w:style w:type="paragraph" w:styleId="1191">
    <w:name w:val="Footer"/>
    <w:basedOn w:val="1014"/>
    <w:pPr>
      <w:tabs>
        <w:tab w:val="center" w:pos="4677" w:leader="none"/>
        <w:tab w:val="right" w:pos="9355" w:leader="none"/>
      </w:tabs>
    </w:pPr>
  </w:style>
  <w:style w:type="paragraph" w:styleId="1192" w:customStyle="1">
    <w:name w:val="_ASFK_List_mark5"/>
    <w:pPr>
      <w:numPr>
        <w:ilvl w:val="0"/>
        <w:numId w:val="33"/>
      </w:numPr>
    </w:pPr>
    <w:rPr>
      <w:sz w:val="24"/>
    </w:rPr>
  </w:style>
  <w:style w:type="paragraph" w:styleId="1193" w:customStyle="1">
    <w:name w:val="_ASFK_List_normal_2.8"/>
    <w:basedOn w:val="1130"/>
    <w:pPr>
      <w:ind w:left="1588"/>
      <w:tabs>
        <w:tab w:val="clear" w:pos="567" w:leader="none"/>
        <w:tab w:val="left" w:pos="1588" w:leader="none"/>
      </w:tabs>
    </w:pPr>
  </w:style>
  <w:style w:type="paragraph" w:styleId="1194" w:customStyle="1">
    <w:name w:val="_ASFK_List_normal_1.8"/>
    <w:basedOn w:val="1130"/>
    <w:pPr>
      <w:ind w:left="1021"/>
      <w:tabs>
        <w:tab w:val="clear" w:pos="567" w:leader="none"/>
        <w:tab w:val="left" w:pos="1021" w:leader="none"/>
      </w:tabs>
    </w:pPr>
  </w:style>
  <w:style w:type="paragraph" w:styleId="1195" w:customStyle="1">
    <w:name w:val="_ASFK_List_normal_5"/>
    <w:basedOn w:val="1190"/>
    <w:pPr>
      <w:ind w:left="1985"/>
      <w:tabs>
        <w:tab w:val="clear" w:pos="1701" w:leader="none"/>
        <w:tab w:val="left" w:pos="1985" w:leader="none"/>
      </w:tabs>
    </w:pPr>
  </w:style>
  <w:style w:type="paragraph" w:styleId="1196" w:customStyle="1">
    <w:name w:val="_ASFK_List_normal_BI"/>
    <w:basedOn w:val="1014"/>
    <w:pPr>
      <w:contextualSpacing/>
      <w:ind w:left="1021" w:firstLine="0"/>
      <w:keepNext/>
      <w:spacing w:before="120" w:after="120"/>
      <w:tabs>
        <w:tab w:val="left" w:pos="855" w:leader="none"/>
      </w:tabs>
    </w:pPr>
    <w:rPr>
      <w:b/>
      <w:i/>
    </w:rPr>
  </w:style>
  <w:style w:type="paragraph" w:styleId="1197" w:customStyle="1">
    <w:name w:val="_ASFK_List_normal_Bold"/>
    <w:basedOn w:val="1130"/>
    <w:pPr>
      <w:ind w:left="1021"/>
      <w:keepNext/>
      <w:spacing w:before="120" w:after="120"/>
      <w:tabs>
        <w:tab w:val="left" w:pos="284" w:leader="none"/>
        <w:tab w:val="clear" w:pos="567" w:leader="none"/>
      </w:tabs>
    </w:pPr>
    <w:rPr>
      <w:b/>
    </w:rPr>
  </w:style>
  <w:style w:type="paragraph" w:styleId="1198" w:customStyle="1">
    <w:name w:val="_ASFK_An"/>
    <w:pPr>
      <w:jc w:val="center"/>
      <w:spacing w:after="240"/>
      <w:outlineLvl w:val="4"/>
    </w:pPr>
    <w:rPr>
      <w:b/>
      <w:sz w:val="32"/>
    </w:rPr>
  </w:style>
  <w:style w:type="paragraph" w:styleId="1199">
    <w:name w:val="Revision"/>
    <w:rPr>
      <w:sz w:val="24"/>
      <w:lang w:eastAsia="ar-SA"/>
    </w:rPr>
  </w:style>
  <w:style w:type="paragraph" w:styleId="1200" w:customStyle="1">
    <w:name w:val="Содержимое таблицы"/>
    <w:basedOn w:val="1014"/>
    <w:pPr>
      <w:suppressLineNumbers/>
    </w:pPr>
  </w:style>
  <w:style w:type="paragraph" w:styleId="1201" w:customStyle="1">
    <w:name w:val="Заголовок таблицы"/>
    <w:basedOn w:val="1200"/>
    <w:pPr>
      <w:jc w:val="center"/>
    </w:pPr>
    <w:rPr>
      <w:b/>
      <w:bCs/>
    </w:rPr>
  </w:style>
  <w:style w:type="paragraph" w:styleId="1202" w:customStyle="1">
    <w:name w:val="Оглавление 10"/>
    <w:basedOn w:val="1089"/>
    <w:pPr>
      <w:ind w:left="2547" w:firstLine="0"/>
      <w:tabs>
        <w:tab w:val="right" w:pos="7091" w:leader="dot"/>
      </w:tabs>
    </w:pPr>
  </w:style>
  <w:style w:type="paragraph" w:styleId="1203">
    <w:name w:val="Document Map"/>
    <w:basedOn w:val="1014"/>
    <w:semiHidden/>
    <w:pPr>
      <w:shd w:val="clear" w:color="auto" w:fill="000080"/>
    </w:pPr>
    <w:rPr>
      <w:rFonts w:ascii="Tahoma" w:hAnsi="Tahoma" w:cs="Tahoma"/>
      <w:sz w:val="20"/>
    </w:rPr>
  </w:style>
  <w:style w:type="table" w:styleId="1204" w:customStyle="1">
    <w:name w:val="_ASFK_Table"/>
    <w:basedOn w:val="1025"/>
    <w:pPr>
      <w:jc w:val="both"/>
    </w:pPr>
    <w:rPr>
      <w:sz w:val="22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right w:w="57" w:type="dxa"/>
      </w:tblCellMar>
    </w:tblPr>
    <w:tblStylePr w:type="band1Horz">
      <w:rPr>
        <w:rFonts w:ascii="Times New Roman" w:hAnsi="Times New Roman"/>
        <w:sz w:val="24"/>
      </w:rPr>
      <w:pPr>
        <w:ind w:left="57" w:right="57" w:firstLine="0"/>
        <w:jc w:val="left"/>
        <w:spacing w:before="60" w:beforeAutospacing="0" w:after="60" w:afterAutospacing="0" w:line="240" w:lineRule="auto"/>
        <w:outlineLvl w:val="9"/>
      </w:pPr>
    </w:tblStylePr>
    <w:tblStylePr w:type="band2Horz">
      <w:rPr>
        <w:rFonts w:ascii="Times New Roman" w:hAnsi="Times New Roman"/>
        <w:sz w:val="24"/>
      </w:rPr>
      <w:pPr>
        <w:contextualSpacing w:val="0"/>
        <w:ind w:left="57" w:right="57" w:firstLine="0"/>
        <w:jc w:val="left"/>
        <w:spacing w:before="60" w:beforeAutospacing="0" w:after="60" w:afterAutospacing="0"/>
        <w:outlineLvl w:val="9"/>
      </w:pPr>
    </w:tblStylePr>
    <w:tblStylePr w:type="firstRow">
      <w:rPr>
        <w:rFonts w:ascii="Times New Roman" w:hAnsi="Times New Roman"/>
        <w:b w:val="0"/>
        <w:sz w:val="22"/>
      </w:rPr>
      <w:pPr>
        <w:ind w:left="0" w:right="0" w:firstLine="0"/>
        <w:jc w:val="center"/>
        <w:spacing w:before="60" w:beforeAutospacing="0" w:after="60" w:afterAutospacing="0" w:line="240" w:lineRule="auto"/>
        <w:outlineLvl w:val="9"/>
      </w:pPr>
      <w:trPr>
        <w:tblHeader/>
      </w:trPr>
      <w:tcPr>
        <w:shd w:val="clear" w:color="auto" w:fill="e6e6e6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vAlign w:val="center"/>
      </w:tcPr>
    </w:tblStylePr>
  </w:style>
  <w:style w:type="paragraph" w:styleId="1205">
    <w:name w:val="Caption"/>
    <w:basedOn w:val="1014"/>
    <w:next w:val="1014"/>
    <w:qFormat/>
    <w:rPr>
      <w:b/>
      <w:bCs/>
      <w:sz w:val="20"/>
    </w:rPr>
  </w:style>
  <w:style w:type="character" w:styleId="1206" w:customStyle="1">
    <w:name w:val="Основной текст Знак"/>
    <w:link w:val="1086"/>
    <w:rPr>
      <w:sz w:val="24"/>
    </w:rPr>
  </w:style>
  <w:style w:type="character" w:styleId="1207" w:customStyle="1">
    <w:name w:val="Основной текст с отступом Знак"/>
    <w:link w:val="1125"/>
  </w:style>
  <w:style w:type="paragraph" w:styleId="1208">
    <w:name w:val="Body Text Indent 2"/>
    <w:basedOn w:val="1014"/>
    <w:link w:val="1209"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b/>
      <w:sz w:val="20"/>
    </w:rPr>
  </w:style>
  <w:style w:type="character" w:styleId="1209" w:customStyle="1">
    <w:name w:val="Основной текст с отступом 2 Знак"/>
    <w:link w:val="1208"/>
    <w:rPr>
      <w:b/>
    </w:rPr>
  </w:style>
  <w:style w:type="paragraph" w:styleId="1210">
    <w:name w:val="Body Text 3"/>
    <w:basedOn w:val="1014"/>
    <w:link w:val="1211"/>
    <w:pPr>
      <w:spacing w:after="120"/>
    </w:pPr>
    <w:rPr>
      <w:sz w:val="16"/>
      <w:szCs w:val="16"/>
    </w:rPr>
  </w:style>
  <w:style w:type="character" w:styleId="1211" w:customStyle="1">
    <w:name w:val="Основной текст 3 Знак"/>
    <w:link w:val="1210"/>
    <w:rPr>
      <w:sz w:val="16"/>
      <w:szCs w:val="16"/>
    </w:rPr>
  </w:style>
  <w:style w:type="numbering" w:styleId="1212">
    <w:name w:val="Outline List 2"/>
    <w:basedOn w:val="1026"/>
    <w:pPr>
      <w:numPr>
        <w:ilvl w:val="0"/>
        <w:numId w:val="36"/>
      </w:numPr>
    </w:pPr>
  </w:style>
  <w:style w:type="numbering" w:styleId="1213">
    <w:name w:val="Outline List 1"/>
    <w:basedOn w:val="1026"/>
    <w:pPr>
      <w:numPr>
        <w:ilvl w:val="0"/>
        <w:numId w:val="37"/>
      </w:numPr>
    </w:pPr>
  </w:style>
  <w:style w:type="paragraph" w:styleId="1214">
    <w:name w:val="annotation text"/>
    <w:basedOn w:val="1014"/>
    <w:link w:val="1215"/>
    <w:rPr>
      <w:sz w:val="20"/>
    </w:rPr>
  </w:style>
  <w:style w:type="character" w:styleId="1215" w:customStyle="1">
    <w:name w:val="Текст примечания Знак"/>
    <w:basedOn w:val="1024"/>
    <w:link w:val="1214"/>
  </w:style>
  <w:style w:type="paragraph" w:styleId="1216">
    <w:name w:val="List 4"/>
    <w:basedOn w:val="1014"/>
    <w:pPr>
      <w:ind w:left="1132" w:hanging="283"/>
    </w:pPr>
  </w:style>
  <w:style w:type="paragraph" w:styleId="1217">
    <w:name w:val="Body Text 2"/>
    <w:basedOn w:val="1014"/>
    <w:link w:val="1218"/>
    <w:pPr>
      <w:spacing w:after="120" w:line="480" w:lineRule="auto"/>
    </w:pPr>
  </w:style>
  <w:style w:type="character" w:styleId="1218" w:customStyle="1">
    <w:name w:val="Основной текст 2 Знак"/>
    <w:link w:val="1217"/>
    <w:rPr>
      <w:sz w:val="24"/>
    </w:rPr>
  </w:style>
  <w:style w:type="paragraph" w:styleId="1219">
    <w:name w:val="Body Text Indent 3"/>
    <w:basedOn w:val="1014"/>
    <w:link w:val="1220"/>
    <w:pPr>
      <w:ind w:left="283"/>
      <w:spacing w:after="120"/>
    </w:pPr>
    <w:rPr>
      <w:sz w:val="16"/>
      <w:szCs w:val="16"/>
    </w:rPr>
  </w:style>
  <w:style w:type="character" w:styleId="1220" w:customStyle="1">
    <w:name w:val="Основной текст с отступом 3 Знак"/>
    <w:link w:val="1219"/>
    <w:rPr>
      <w:sz w:val="16"/>
      <w:szCs w:val="16"/>
    </w:rPr>
  </w:style>
  <w:style w:type="paragraph" w:styleId="1221">
    <w:name w:val="Salutation"/>
    <w:basedOn w:val="1014"/>
    <w:next w:val="1014"/>
    <w:link w:val="1222"/>
  </w:style>
  <w:style w:type="character" w:styleId="1222" w:customStyle="1">
    <w:name w:val="Приветствие Знак"/>
    <w:link w:val="1221"/>
    <w:rPr>
      <w:sz w:val="24"/>
    </w:rPr>
  </w:style>
  <w:style w:type="paragraph" w:styleId="1223">
    <w:name w:val="List Continue"/>
    <w:basedOn w:val="1014"/>
    <w:pPr>
      <w:ind w:left="283"/>
      <w:spacing w:after="120"/>
    </w:pPr>
  </w:style>
  <w:style w:type="paragraph" w:styleId="1224">
    <w:name w:val="List Continue 2"/>
    <w:basedOn w:val="1014"/>
    <w:pPr>
      <w:ind w:left="566"/>
      <w:spacing w:after="120"/>
    </w:pPr>
  </w:style>
  <w:style w:type="paragraph" w:styleId="1225">
    <w:name w:val="List Continue 3"/>
    <w:basedOn w:val="1014"/>
    <w:pPr>
      <w:ind w:left="849"/>
      <w:spacing w:after="120"/>
    </w:pPr>
  </w:style>
  <w:style w:type="paragraph" w:styleId="1226">
    <w:name w:val="List Continue 4"/>
    <w:basedOn w:val="1014"/>
    <w:pPr>
      <w:ind w:left="1132"/>
      <w:spacing w:after="120"/>
    </w:pPr>
  </w:style>
  <w:style w:type="paragraph" w:styleId="1227">
    <w:name w:val="List Continue 5"/>
    <w:basedOn w:val="1014"/>
    <w:pPr>
      <w:ind w:left="1415"/>
      <w:spacing w:after="120"/>
    </w:pPr>
  </w:style>
  <w:style w:type="table" w:styleId="1228">
    <w:name w:val="Table Simple 1"/>
    <w:basedOn w:val="1025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229">
    <w:name w:val="Table Simple 2"/>
    <w:basedOn w:val="1025"/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000000" w:sz="0" w:space="0"/>
        </w:tcBorders>
      </w:tcPr>
    </w:tblStylePr>
    <w:tblStylePr w:type="swCell">
      <w:rPr>
        <w:b/>
        <w:bCs/>
      </w:rPr>
      <w:tcPr>
        <w:tcBorders>
          <w:top w:val="none" w:color="000000" w:sz="0" w:space="0"/>
        </w:tcBorders>
      </w:tcPr>
    </w:tblStylePr>
  </w:style>
  <w:style w:type="table" w:styleId="1230">
    <w:name w:val="Table Simple 3"/>
    <w:basedOn w:val="10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1231">
    <w:name w:val="Table Grid 1"/>
    <w:basedOn w:val="102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232">
    <w:name w:val="Table Grid 2"/>
    <w:basedOn w:val="1025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233">
    <w:name w:val="Table Grid 3"/>
    <w:basedOn w:val="1025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234">
    <w:name w:val="Table Grid 4"/>
    <w:basedOn w:val="1025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235">
    <w:name w:val="Table Grid 5"/>
    <w:basedOn w:val="10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236">
    <w:name w:val="Table Grid 6"/>
    <w:basedOn w:val="10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237">
    <w:name w:val="Table Grid 7"/>
    <w:basedOn w:val="1025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238">
    <w:name w:val="Table Grid 8"/>
    <w:basedOn w:val="1025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239">
    <w:name w:val="Table Contemporary"/>
    <w:basedOn w:val="1025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paragraph" w:styleId="1240">
    <w:name w:val="List 2"/>
    <w:basedOn w:val="1014"/>
    <w:pPr>
      <w:ind w:left="566" w:hanging="283"/>
    </w:pPr>
  </w:style>
  <w:style w:type="paragraph" w:styleId="1241">
    <w:name w:val="List 3"/>
    <w:basedOn w:val="1014"/>
    <w:pPr>
      <w:ind w:left="849" w:hanging="283"/>
    </w:pPr>
  </w:style>
  <w:style w:type="paragraph" w:styleId="1242">
    <w:name w:val="List 5"/>
    <w:basedOn w:val="1014"/>
    <w:pPr>
      <w:ind w:left="1415" w:hanging="283"/>
    </w:pPr>
  </w:style>
  <w:style w:type="table" w:styleId="1243">
    <w:name w:val="Table Professional"/>
    <w:basedOn w:val="102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numbering" w:styleId="1244">
    <w:name w:val="Outline List 3"/>
    <w:basedOn w:val="1026"/>
    <w:pPr>
      <w:numPr>
        <w:ilvl w:val="0"/>
        <w:numId w:val="51"/>
      </w:numPr>
    </w:pPr>
  </w:style>
  <w:style w:type="table" w:styleId="1245">
    <w:name w:val="Table Columns 1"/>
    <w:basedOn w:val="1025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46">
    <w:name w:val="Table Columns 2"/>
    <w:basedOn w:val="1025"/>
    <w:rPr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47">
    <w:name w:val="Table Columns 3"/>
    <w:basedOn w:val="1025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248">
    <w:name w:val="Table Columns 4"/>
    <w:basedOn w:val="1025"/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249">
    <w:name w:val="Table Columns 5"/>
    <w:basedOn w:val="1025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table" w:styleId="1250">
    <w:name w:val="Table List 1"/>
    <w:basedOn w:val="1025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251">
    <w:name w:val="Table List 2"/>
    <w:basedOn w:val="1025"/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252">
    <w:name w:val="Table List 3"/>
    <w:basedOn w:val="1025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253">
    <w:name w:val="Table List 4"/>
    <w:basedOn w:val="102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254">
    <w:name w:val="Table List 5"/>
    <w:basedOn w:val="102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255">
    <w:name w:val="Table List 6"/>
    <w:basedOn w:val="1025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256">
    <w:name w:val="Table List 7"/>
    <w:basedOn w:val="1025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257">
    <w:name w:val="Table List 8"/>
    <w:basedOn w:val="1025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paragraph" w:styleId="1258">
    <w:name w:val="Plain Text"/>
    <w:basedOn w:val="1014"/>
    <w:link w:val="1259"/>
    <w:rPr>
      <w:rFonts w:ascii="Courier New" w:hAnsi="Courier New" w:cs="Courier New"/>
      <w:sz w:val="20"/>
    </w:rPr>
  </w:style>
  <w:style w:type="character" w:styleId="1259" w:customStyle="1">
    <w:name w:val="Текст Знак"/>
    <w:link w:val="1258"/>
    <w:rPr>
      <w:rFonts w:ascii="Courier New" w:hAnsi="Courier New" w:cs="Courier New"/>
    </w:rPr>
  </w:style>
  <w:style w:type="table" w:styleId="1260">
    <w:name w:val="Table Theme"/>
    <w:basedOn w:val="102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61">
    <w:name w:val="Table Colorful 1"/>
    <w:basedOn w:val="1025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262">
    <w:name w:val="Table Colorful 2"/>
    <w:basedOn w:val="1025"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263">
    <w:name w:val="Table Colorful 3"/>
    <w:basedOn w:val="1025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paragraph" w:styleId="1264">
    <w:name w:val="Block Text"/>
    <w:basedOn w:val="1014"/>
    <w:pPr>
      <w:ind w:left="1440" w:right="1440"/>
      <w:spacing w:after="120"/>
    </w:pPr>
  </w:style>
  <w:style w:type="paragraph" w:styleId="1265">
    <w:name w:val="Message Header"/>
    <w:basedOn w:val="1014"/>
    <w:link w:val="1266"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 w:cs="Arial"/>
    </w:rPr>
  </w:style>
  <w:style w:type="character" w:styleId="1266" w:customStyle="1">
    <w:name w:val="Шапка Знак"/>
    <w:link w:val="1265"/>
    <w:rPr>
      <w:rFonts w:ascii="Arial" w:hAnsi="Arial" w:cs="Arial"/>
      <w:sz w:val="24"/>
      <w:shd w:val="pct20" w:color="auto" w:fill="auto"/>
    </w:rPr>
  </w:style>
  <w:style w:type="paragraph" w:styleId="1267">
    <w:name w:val="index 4"/>
    <w:basedOn w:val="1014"/>
    <w:next w:val="1014"/>
    <w:pPr>
      <w:ind w:left="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268">
    <w:name w:val="index 5"/>
    <w:basedOn w:val="1014"/>
    <w:next w:val="1014"/>
    <w:pPr>
      <w:ind w:left="10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269">
    <w:name w:val="index 6"/>
    <w:basedOn w:val="1014"/>
    <w:next w:val="1014"/>
    <w:pPr>
      <w:ind w:left="12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270">
    <w:name w:val="index 7"/>
    <w:basedOn w:val="1014"/>
    <w:next w:val="1014"/>
    <w:pPr>
      <w:ind w:left="1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271">
    <w:name w:val="index 8"/>
    <w:basedOn w:val="1014"/>
    <w:next w:val="1014"/>
    <w:pPr>
      <w:ind w:left="1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272">
    <w:name w:val="index 9"/>
    <w:basedOn w:val="1014"/>
    <w:next w:val="1014"/>
    <w:pPr>
      <w:ind w:left="1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273">
    <w:name w:val="List Bullet"/>
    <w:basedOn w:val="1014"/>
    <w:pPr>
      <w:numPr>
        <w:ilvl w:val="0"/>
        <w:numId w:val="41"/>
      </w:numPr>
      <w:ind w:left="0" w:firstLine="0"/>
    </w:pPr>
  </w:style>
  <w:style w:type="paragraph" w:styleId="1274">
    <w:name w:val="List Number"/>
    <w:basedOn w:val="1014"/>
    <w:pPr>
      <w:numPr>
        <w:ilvl w:val="0"/>
        <w:numId w:val="50"/>
      </w:numPr>
      <w:ind w:left="0" w:firstLine="0"/>
    </w:pPr>
  </w:style>
  <w:style w:type="table" w:styleId="1275">
    <w:name w:val="Table Web 1"/>
    <w:basedOn w:val="1025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276">
    <w:name w:val="Table Web 2"/>
    <w:basedOn w:val="1025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277">
    <w:name w:val="Table Web 3"/>
    <w:basedOn w:val="1025"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1278">
    <w:name w:val="Note Heading"/>
    <w:basedOn w:val="1014"/>
    <w:next w:val="1014"/>
    <w:link w:val="1279"/>
  </w:style>
  <w:style w:type="character" w:styleId="1279" w:customStyle="1">
    <w:name w:val="Заголовок записки Знак"/>
    <w:link w:val="1278"/>
    <w:rPr>
      <w:sz w:val="24"/>
    </w:rPr>
  </w:style>
  <w:style w:type="character" w:styleId="1280">
    <w:name w:val="annotation reference"/>
    <w:rPr>
      <w:sz w:val="16"/>
      <w:szCs w:val="16"/>
    </w:rPr>
  </w:style>
  <w:style w:type="table" w:styleId="1281">
    <w:name w:val="Table Elegant"/>
    <w:basedOn w:val="102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82">
    <w:name w:val="Table Subtle 1"/>
    <w:basedOn w:val="1025"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83">
    <w:name w:val="Table Subtle 2"/>
    <w:basedOn w:val="1025"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284">
    <w:name w:val="Table Classic 1"/>
    <w:basedOn w:val="1025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285">
    <w:name w:val="Table Classic 2"/>
    <w:basedOn w:val="1025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286">
    <w:name w:val="Table Classic 3"/>
    <w:basedOn w:val="1025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287">
    <w:name w:val="Table Classic 4"/>
    <w:basedOn w:val="1025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paragraph" w:styleId="1288">
    <w:name w:val="Body Text First Indent"/>
    <w:basedOn w:val="1086"/>
    <w:link w:val="1289"/>
    <w:pPr>
      <w:ind w:firstLine="210"/>
      <w:jc w:val="left"/>
      <w:spacing w:after="120"/>
    </w:pPr>
  </w:style>
  <w:style w:type="character" w:styleId="1289" w:customStyle="1">
    <w:name w:val="Красная строка Знак"/>
    <w:link w:val="1288"/>
    <w:rPr>
      <w:sz w:val="24"/>
    </w:rPr>
  </w:style>
  <w:style w:type="paragraph" w:styleId="1290">
    <w:name w:val="Body Text First Indent 2"/>
    <w:basedOn w:val="1125"/>
    <w:link w:val="1291"/>
    <w:pPr>
      <w:ind w:left="283" w:firstLine="210"/>
      <w:jc w:val="left"/>
      <w:spacing w:after="120" w:line="240" w:lineRule="auto"/>
      <w:widowControl/>
      <w:tabs>
        <w:tab w:val="clear" w:pos="1985" w:leader="none"/>
        <w:tab w:val="clear" w:pos="2127" w:leader="none"/>
      </w:tabs>
    </w:pPr>
    <w:rPr>
      <w:sz w:val="24"/>
      <w:szCs w:val="24"/>
    </w:rPr>
  </w:style>
  <w:style w:type="character" w:styleId="1291" w:customStyle="1">
    <w:name w:val="Красная строка 2 Знак"/>
    <w:link w:val="1290"/>
    <w:rPr>
      <w:sz w:val="24"/>
      <w:szCs w:val="24"/>
    </w:rPr>
  </w:style>
  <w:style w:type="paragraph" w:styleId="1292">
    <w:name w:val="List Bullet 2"/>
    <w:basedOn w:val="1014"/>
    <w:pPr>
      <w:numPr>
        <w:ilvl w:val="0"/>
        <w:numId w:val="42"/>
      </w:numPr>
      <w:ind w:left="0" w:firstLine="0"/>
      <w:tabs>
        <w:tab w:val="num" w:pos="360" w:leader="none"/>
        <w:tab w:val="clear" w:pos="643" w:leader="none"/>
      </w:tabs>
    </w:pPr>
  </w:style>
  <w:style w:type="paragraph" w:styleId="1293">
    <w:name w:val="List Bullet 3"/>
    <w:basedOn w:val="1014"/>
    <w:pPr>
      <w:numPr>
        <w:ilvl w:val="0"/>
        <w:numId w:val="43"/>
      </w:numPr>
      <w:ind w:left="0" w:firstLine="0"/>
      <w:spacing w:line="360" w:lineRule="auto"/>
      <w:widowControl w:val="off"/>
      <w:tabs>
        <w:tab w:val="num" w:pos="360" w:leader="none"/>
        <w:tab w:val="clear" w:pos="926" w:leader="none"/>
        <w:tab w:val="left" w:pos="1985" w:leader="none"/>
        <w:tab w:val="left" w:pos="2127" w:leader="none"/>
      </w:tabs>
    </w:pPr>
  </w:style>
  <w:style w:type="paragraph" w:styleId="1294">
    <w:name w:val="List Bullet 4"/>
    <w:basedOn w:val="1014"/>
    <w:pPr>
      <w:numPr>
        <w:ilvl w:val="0"/>
        <w:numId w:val="44"/>
      </w:numPr>
      <w:ind w:left="0" w:firstLine="0"/>
      <w:tabs>
        <w:tab w:val="num" w:pos="360" w:leader="none"/>
        <w:tab w:val="clear" w:pos="1209" w:leader="none"/>
      </w:tabs>
    </w:pPr>
  </w:style>
  <w:style w:type="paragraph" w:styleId="1295">
    <w:name w:val="List Bullet 5"/>
    <w:basedOn w:val="1014"/>
    <w:pPr>
      <w:numPr>
        <w:ilvl w:val="0"/>
        <w:numId w:val="45"/>
      </w:numPr>
      <w:ind w:left="0" w:firstLine="0"/>
      <w:tabs>
        <w:tab w:val="num" w:pos="360" w:leader="none"/>
        <w:tab w:val="clear" w:pos="1492" w:leader="none"/>
      </w:tabs>
    </w:pPr>
  </w:style>
  <w:style w:type="paragraph" w:styleId="1296">
    <w:name w:val="List Number 2"/>
    <w:basedOn w:val="1014"/>
    <w:pPr>
      <w:numPr>
        <w:ilvl w:val="0"/>
        <w:numId w:val="46"/>
      </w:numPr>
      <w:ind w:left="0" w:firstLine="0"/>
      <w:tabs>
        <w:tab w:val="num" w:pos="360" w:leader="none"/>
        <w:tab w:val="clear" w:pos="643" w:leader="none"/>
      </w:tabs>
    </w:pPr>
  </w:style>
  <w:style w:type="paragraph" w:styleId="1297">
    <w:name w:val="List Number 3"/>
    <w:basedOn w:val="1014"/>
    <w:pPr>
      <w:numPr>
        <w:ilvl w:val="0"/>
        <w:numId w:val="47"/>
      </w:numPr>
      <w:ind w:left="0" w:firstLine="0"/>
      <w:tabs>
        <w:tab w:val="num" w:pos="360" w:leader="none"/>
        <w:tab w:val="clear" w:pos="926" w:leader="none"/>
      </w:tabs>
    </w:pPr>
  </w:style>
  <w:style w:type="paragraph" w:styleId="1298">
    <w:name w:val="List Number 4"/>
    <w:basedOn w:val="1014"/>
    <w:pPr>
      <w:numPr>
        <w:ilvl w:val="0"/>
        <w:numId w:val="48"/>
      </w:numPr>
      <w:ind w:left="0" w:firstLine="0"/>
      <w:tabs>
        <w:tab w:val="num" w:pos="360" w:leader="none"/>
        <w:tab w:val="clear" w:pos="1209" w:leader="none"/>
      </w:tabs>
    </w:pPr>
  </w:style>
  <w:style w:type="paragraph" w:styleId="1299">
    <w:name w:val="List Number 5"/>
    <w:basedOn w:val="1014"/>
    <w:pPr>
      <w:numPr>
        <w:ilvl w:val="0"/>
        <w:numId w:val="49"/>
      </w:numPr>
      <w:ind w:left="0" w:firstLine="0"/>
      <w:tabs>
        <w:tab w:val="num" w:pos="360" w:leader="none"/>
        <w:tab w:val="clear" w:pos="1492" w:leader="none"/>
      </w:tabs>
    </w:pPr>
  </w:style>
  <w:style w:type="table" w:styleId="1300">
    <w:name w:val="Table 3D effects 1"/>
    <w:basedOn w:val="1025"/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000000" w:sz="0" w:space="0"/>
          <w:right w:val="none" w:color="000000" w:sz="0" w:space="0"/>
        </w:tcBorders>
      </w:tcPr>
    </w:tblStylePr>
    <w:tblStylePr w:type="neCell">
      <w:tcPr>
        <w:tcBorders>
          <w:left w:val="none" w:color="000000" w:sz="0" w:space="0"/>
          <w:bottom w:val="none" w:color="000000" w:sz="0" w:space="0"/>
        </w:tcBorders>
      </w:tcPr>
    </w:tblStylePr>
    <w:tblStylePr w:type="swCell">
      <w:rPr>
        <w:color w:val="000080"/>
      </w:rPr>
      <w:tcPr>
        <w:tcBorders>
          <w:top w:val="none" w:color="000000" w:sz="0" w:space="0"/>
          <w:right w:val="none" w:color="000000" w:sz="0" w:space="0"/>
        </w:tcBorders>
      </w:tcPr>
    </w:tblStylePr>
    <w:tblStylePr w:type="seCell">
      <w:tcPr>
        <w:tcBorders>
          <w:top w:val="none" w:color="000000" w:sz="0" w:space="0"/>
          <w:left w:val="none" w:color="000000" w:sz="0" w:space="0"/>
        </w:tcBorders>
      </w:tcPr>
    </w:tblStylePr>
  </w:style>
  <w:style w:type="table" w:styleId="1301">
    <w:name w:val="Table 3D effects 2"/>
    <w:basedOn w:val="1025"/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302">
    <w:name w:val="Table 3D effects 3"/>
    <w:basedOn w:val="1025"/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paragraph" w:styleId="1303">
    <w:name w:val="Normal Indent"/>
    <w:basedOn w:val="1014"/>
    <w:pPr>
      <w:ind w:left="708"/>
    </w:pPr>
  </w:style>
  <w:style w:type="paragraph" w:styleId="1304">
    <w:name w:val="table of figures"/>
    <w:basedOn w:val="1014"/>
    <w:next w:val="1014"/>
    <w:uiPriority w:val="99"/>
    <w:pPr>
      <w:ind w:left="1134" w:right="567" w:hanging="1134"/>
      <w:jc w:val="left"/>
      <w:tabs>
        <w:tab w:val="left" w:pos="1134" w:leader="none"/>
        <w:tab w:val="left" w:pos="1418" w:leader="none"/>
        <w:tab w:val="right" w:pos="9628" w:leader="dot"/>
      </w:tabs>
    </w:pPr>
  </w:style>
  <w:style w:type="table" w:styleId="1305">
    <w:name w:val="Table Grid"/>
    <w:basedOn w:val="1025"/>
    <w:pPr>
      <w:ind w:firstLine="567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06" w:customStyle="1">
    <w:name w:val="_ASFK_Table_Num Знак Знак"/>
    <w:link w:val="1113"/>
    <w:rPr>
      <w:sz w:val="22"/>
    </w:rPr>
  </w:style>
  <w:style w:type="character" w:styleId="1307" w:customStyle="1">
    <w:name w:val="_ASFK_List_num Знак"/>
    <w:link w:val="1099"/>
    <w:rPr>
      <w:sz w:val="24"/>
    </w:rPr>
  </w:style>
  <w:style w:type="character" w:styleId="1308" w:customStyle="1">
    <w:name w:val="_ASFK_Normal_Without Знак"/>
    <w:link w:val="1103"/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customXml" Target="../customXml/item1.xml" /><Relationship Id="rId19" Type="http://schemas.openxmlformats.org/officeDocument/2006/relationships/image" Target="media/image1.png"/><Relationship Id="rId20" Type="http://schemas.openxmlformats.org/officeDocument/2006/relationships/image" Target="media/image2.png"/><Relationship Id="rId21" Type="http://schemas.openxmlformats.org/officeDocument/2006/relationships/image" Target="media/image3.png"/><Relationship Id="rId22" Type="http://schemas.openxmlformats.org/officeDocument/2006/relationships/image" Target="media/image4.png"/><Relationship Id="rId23" Type="http://schemas.openxmlformats.org/officeDocument/2006/relationships/image" Target="media/image5.png"/><Relationship Id="rId24" Type="http://schemas.openxmlformats.org/officeDocument/2006/relationships/image" Target="media/image6.png"/><Relationship Id="rId25" Type="http://schemas.openxmlformats.org/officeDocument/2006/relationships/image" Target="media/image7.png"/><Relationship Id="rId26" Type="http://schemas.openxmlformats.org/officeDocument/2006/relationships/image" Target="media/image8.png"/><Relationship Id="rId27" Type="http://schemas.openxmlformats.org/officeDocument/2006/relationships/image" Target="media/image9.png"/><Relationship Id="rId28" Type="http://schemas.openxmlformats.org/officeDocument/2006/relationships/image" Target="media/image10.png"/><Relationship Id="rId29" Type="http://schemas.openxmlformats.org/officeDocument/2006/relationships/image" Target="media/image11.png"/><Relationship Id="rId30" Type="http://schemas.openxmlformats.org/officeDocument/2006/relationships/image" Target="media/image12.png"/><Relationship Id="rId31" Type="http://schemas.openxmlformats.org/officeDocument/2006/relationships/image" Target="media/image13.png"/><Relationship Id="rId32" Type="http://schemas.openxmlformats.org/officeDocument/2006/relationships/image" Target="media/image14.png"/><Relationship Id="rId33" Type="http://schemas.openxmlformats.org/officeDocument/2006/relationships/image" Target="media/image15.png"/><Relationship Id="rId34" Type="http://schemas.openxmlformats.org/officeDocument/2006/relationships/image" Target="media/image16.png"/><Relationship Id="rId35" Type="http://schemas.openxmlformats.org/officeDocument/2006/relationships/image" Target="media/image17.png"/><Relationship Id="rId36" Type="http://schemas.openxmlformats.org/officeDocument/2006/relationships/image" Target="media/image18.png"/><Relationship Id="rId37" Type="http://schemas.openxmlformats.org/officeDocument/2006/relationships/image" Target="media/image19.png"/><Relationship Id="rId38" Type="http://schemas.openxmlformats.org/officeDocument/2006/relationships/image" Target="media/image20.png"/><Relationship Id="rId39" Type="http://schemas.openxmlformats.org/officeDocument/2006/relationships/image" Target="media/image21.png"/><Relationship Id="rId40" Type="http://schemas.openxmlformats.org/officeDocument/2006/relationships/image" Target="media/image22.png"/><Relationship Id="rId41" Type="http://schemas.openxmlformats.org/officeDocument/2006/relationships/image" Target="media/image23.png"/><Relationship Id="rId42" Type="http://schemas.openxmlformats.org/officeDocument/2006/relationships/image" Target="media/image24.png"/><Relationship Id="rId43" Type="http://schemas.openxmlformats.org/officeDocument/2006/relationships/image" Target="media/image25.png"/><Relationship Id="rId44" Type="http://schemas.openxmlformats.org/officeDocument/2006/relationships/image" Target="media/image26.png"/><Relationship Id="rId45" Type="http://schemas.openxmlformats.org/officeDocument/2006/relationships/image" Target="media/image27.png"/><Relationship Id="rId46" Type="http://schemas.openxmlformats.org/officeDocument/2006/relationships/image" Target="media/image28.png"/><Relationship Id="rId47" Type="http://schemas.openxmlformats.org/officeDocument/2006/relationships/image" Target="media/image29.png"/><Relationship Id="rId48" Type="http://schemas.openxmlformats.org/officeDocument/2006/relationships/image" Target="media/image30.png"/><Relationship Id="rId49" Type="http://schemas.openxmlformats.org/officeDocument/2006/relationships/image" Target="media/image31.png"/><Relationship Id="rId50" Type="http://schemas.openxmlformats.org/officeDocument/2006/relationships/image" Target="media/image32.png"/><Relationship Id="rId51" Type="http://schemas.openxmlformats.org/officeDocument/2006/relationships/image" Target="media/image33.png"/><Relationship Id="rId52" Type="http://schemas.openxmlformats.org/officeDocument/2006/relationships/image" Target="media/image34.png"/><Relationship Id="rId53" Type="http://schemas.openxmlformats.org/officeDocument/2006/relationships/image" Target="media/image35.png"/><Relationship Id="rId54" Type="http://schemas.openxmlformats.org/officeDocument/2006/relationships/image" Target="media/image36.png"/><Relationship Id="rId55" Type="http://schemas.openxmlformats.org/officeDocument/2006/relationships/image" Target="media/image37.png"/><Relationship Id="rId56" Type="http://schemas.openxmlformats.org/officeDocument/2006/relationships/image" Target="media/image38.png"/><Relationship Id="rId57" Type="http://schemas.openxmlformats.org/officeDocument/2006/relationships/image" Target="media/image39.png"/><Relationship Id="rId58" Type="http://schemas.openxmlformats.org/officeDocument/2006/relationships/image" Target="media/image40.png"/><Relationship Id="rId59" Type="http://schemas.openxmlformats.org/officeDocument/2006/relationships/image" Target="media/image41.png"/><Relationship Id="rId60" Type="http://schemas.openxmlformats.org/officeDocument/2006/relationships/image" Target="media/image42.png"/><Relationship Id="rId61" Type="http://schemas.openxmlformats.org/officeDocument/2006/relationships/image" Target="media/image43.png"/><Relationship Id="rId62" Type="http://schemas.openxmlformats.org/officeDocument/2006/relationships/image" Target="media/image44.png"/><Relationship Id="rId63" Type="http://schemas.openxmlformats.org/officeDocument/2006/relationships/image" Target="media/image45.png"/><Relationship Id="rId64" Type="http://schemas.openxmlformats.org/officeDocument/2006/relationships/image" Target="media/image46.png"/><Relationship Id="rId65" Type="http://schemas.openxmlformats.org/officeDocument/2006/relationships/image" Target="media/image47.png"/><Relationship Id="rId66" Type="http://schemas.openxmlformats.org/officeDocument/2006/relationships/image" Target="media/image48.png"/><Relationship Id="rId67" Type="http://schemas.openxmlformats.org/officeDocument/2006/relationships/image" Target="media/image49.png"/><Relationship Id="rId68" Type="http://schemas.openxmlformats.org/officeDocument/2006/relationships/image" Target="media/image50.png"/><Relationship Id="rId69" Type="http://schemas.openxmlformats.org/officeDocument/2006/relationships/image" Target="media/image51.png"/><Relationship Id="rId70" Type="http://schemas.openxmlformats.org/officeDocument/2006/relationships/image" Target="media/image52.png"/><Relationship Id="rId71" Type="http://schemas.openxmlformats.org/officeDocument/2006/relationships/image" Target="media/image53.png"/><Relationship Id="rId72" Type="http://schemas.openxmlformats.org/officeDocument/2006/relationships/image" Target="media/image54.png"/><Relationship Id="rId73" Type="http://schemas.openxmlformats.org/officeDocument/2006/relationships/image" Target="media/image55.png"/><Relationship Id="rId74" Type="http://schemas.openxmlformats.org/officeDocument/2006/relationships/image" Target="media/image56.png"/><Relationship Id="rId75" Type="http://schemas.openxmlformats.org/officeDocument/2006/relationships/image" Target="media/image57.png"/><Relationship Id="rId76" Type="http://schemas.openxmlformats.org/officeDocument/2006/relationships/image" Target="media/image58.png"/><Relationship Id="rId77" Type="http://schemas.openxmlformats.org/officeDocument/2006/relationships/image" Target="media/image59.png"/><Relationship Id="rId78" Type="http://schemas.openxmlformats.org/officeDocument/2006/relationships/image" Target="media/image60.png"/><Relationship Id="rId79" Type="http://schemas.openxmlformats.org/officeDocument/2006/relationships/image" Target="media/image61.png"/><Relationship Id="rId80" Type="http://schemas.openxmlformats.org/officeDocument/2006/relationships/image" Target="media/image62.png"/><Relationship Id="rId81" Type="http://schemas.openxmlformats.org/officeDocument/2006/relationships/image" Target="media/image63.png"/><Relationship Id="rId82" Type="http://schemas.openxmlformats.org/officeDocument/2006/relationships/image" Target="media/image64.png"/><Relationship Id="rId83" Type="http://schemas.openxmlformats.org/officeDocument/2006/relationships/image" Target="media/image65.png"/><Relationship Id="rId84" Type="http://schemas.openxmlformats.org/officeDocument/2006/relationships/image" Target="media/image66.png"/><Relationship Id="rId85" Type="http://schemas.openxmlformats.org/officeDocument/2006/relationships/image" Target="media/image67.png"/><Relationship Id="rId86" Type="http://schemas.openxmlformats.org/officeDocument/2006/relationships/image" Target="media/image68.png"/><Relationship Id="rId87" Type="http://schemas.openxmlformats.org/officeDocument/2006/relationships/image" Target="media/image69.png"/><Relationship Id="rId88" Type="http://schemas.openxmlformats.org/officeDocument/2006/relationships/image" Target="media/image70.png"/><Relationship Id="rId89" Type="http://schemas.openxmlformats.org/officeDocument/2006/relationships/image" Target="media/image71.png"/><Relationship Id="rId90" Type="http://schemas.openxmlformats.org/officeDocument/2006/relationships/image" Target="media/image72.png"/><Relationship Id="rId91" Type="http://schemas.openxmlformats.org/officeDocument/2006/relationships/image" Target="media/image73.png"/><Relationship Id="rId92" Type="http://schemas.openxmlformats.org/officeDocument/2006/relationships/image" Target="media/image74.png"/><Relationship Id="rId93" Type="http://schemas.openxmlformats.org/officeDocument/2006/relationships/image" Target="media/image75.png"/><Relationship Id="rId94" Type="http://schemas.openxmlformats.org/officeDocument/2006/relationships/image" Target="media/image76.png"/><Relationship Id="rId95" Type="http://schemas.openxmlformats.org/officeDocument/2006/relationships/image" Target="media/image77.png"/><Relationship Id="rId96" Type="http://schemas.openxmlformats.org/officeDocument/2006/relationships/image" Target="media/image78.png"/><Relationship Id="rId97" Type="http://schemas.openxmlformats.org/officeDocument/2006/relationships/image" Target="media/image79.png"/><Relationship Id="rId98" Type="http://schemas.openxmlformats.org/officeDocument/2006/relationships/image" Target="media/image80.png"/><Relationship Id="rId99" Type="http://schemas.openxmlformats.org/officeDocument/2006/relationships/image" Target="media/image81.png"/><Relationship Id="rId100" Type="http://schemas.openxmlformats.org/officeDocument/2006/relationships/image" Target="media/image82.png"/><Relationship Id="rId101" Type="http://schemas.openxmlformats.org/officeDocument/2006/relationships/image" Target="media/image83.png"/><Relationship Id="rId102" Type="http://schemas.openxmlformats.org/officeDocument/2006/relationships/image" Target="media/image84.png"/><Relationship Id="rId103" Type="http://schemas.openxmlformats.org/officeDocument/2006/relationships/image" Target="media/image85.png"/><Relationship Id="rId104" Type="http://schemas.openxmlformats.org/officeDocument/2006/relationships/image" Target="media/image86.png"/><Relationship Id="rId105" Type="http://schemas.openxmlformats.org/officeDocument/2006/relationships/image" Target="media/image87.png"/><Relationship Id="rId106" Type="http://schemas.openxmlformats.org/officeDocument/2006/relationships/image" Target="media/image88.png"/><Relationship Id="rId107" Type="http://schemas.openxmlformats.org/officeDocument/2006/relationships/image" Target="media/image89.png"/><Relationship Id="rId108" Type="http://schemas.openxmlformats.org/officeDocument/2006/relationships/image" Target="media/image90.png"/><Relationship Id="rId109" Type="http://schemas.openxmlformats.org/officeDocument/2006/relationships/image" Target="media/image91.png"/><Relationship Id="rId110" Type="http://schemas.openxmlformats.org/officeDocument/2006/relationships/image" Target="media/image92.png"/><Relationship Id="rId111" Type="http://schemas.openxmlformats.org/officeDocument/2006/relationships/image" Target="media/image93.png"/><Relationship Id="rId112" Type="http://schemas.openxmlformats.org/officeDocument/2006/relationships/image" Target="media/image94.png"/><Relationship Id="rId113" Type="http://schemas.openxmlformats.org/officeDocument/2006/relationships/image" Target="media/image95.png"/><Relationship Id="rId114" Type="http://schemas.openxmlformats.org/officeDocument/2006/relationships/image" Target="media/image96.png"/><Relationship Id="rId115" Type="http://schemas.openxmlformats.org/officeDocument/2006/relationships/image" Target="media/image97.png"/><Relationship Id="rId116" Type="http://schemas.openxmlformats.org/officeDocument/2006/relationships/image" Target="media/image98.png"/><Relationship Id="rId117" Type="http://schemas.openxmlformats.org/officeDocument/2006/relationships/image" Target="media/image99.png"/><Relationship Id="rId118" Type="http://schemas.openxmlformats.org/officeDocument/2006/relationships/image" Target="media/image100.png"/><Relationship Id="rId119" Type="http://schemas.openxmlformats.org/officeDocument/2006/relationships/image" Target="media/image101.png"/><Relationship Id="rId120" Type="http://schemas.openxmlformats.org/officeDocument/2006/relationships/image" Target="media/image102.png"/><Relationship Id="rId121" Type="http://schemas.openxmlformats.org/officeDocument/2006/relationships/image" Target="media/image103.png"/><Relationship Id="rId122" Type="http://schemas.openxmlformats.org/officeDocument/2006/relationships/image" Target="media/image104.png"/><Relationship Id="rId123" Type="http://schemas.openxmlformats.org/officeDocument/2006/relationships/image" Target="media/image105.png"/><Relationship Id="rId124" Type="http://schemas.openxmlformats.org/officeDocument/2006/relationships/image" Target="media/image106.png"/><Relationship Id="rId125" Type="http://schemas.openxmlformats.org/officeDocument/2006/relationships/image" Target="media/image107.png"/><Relationship Id="rId126" Type="http://schemas.openxmlformats.org/officeDocument/2006/relationships/image" Target="media/image108.png"/><Relationship Id="rId127" Type="http://schemas.openxmlformats.org/officeDocument/2006/relationships/image" Target="media/image109.png"/><Relationship Id="rId128" Type="http://schemas.openxmlformats.org/officeDocument/2006/relationships/image" Target="media/image110.png"/><Relationship Id="rId129" Type="http://schemas.openxmlformats.org/officeDocument/2006/relationships/image" Target="media/image111.png"/><Relationship Id="rId130" Type="http://schemas.openxmlformats.org/officeDocument/2006/relationships/image" Target="media/image112.png"/><Relationship Id="rId131" Type="http://schemas.openxmlformats.org/officeDocument/2006/relationships/image" Target="media/image113.png"/><Relationship Id="rId132" Type="http://schemas.openxmlformats.org/officeDocument/2006/relationships/image" Target="media/image114.png"/><Relationship Id="rId133" Type="http://schemas.openxmlformats.org/officeDocument/2006/relationships/image" Target="media/image115.png"/><Relationship Id="rId134" Type="http://schemas.openxmlformats.org/officeDocument/2006/relationships/image" Target="media/image116.png"/><Relationship Id="rId135" Type="http://schemas.openxmlformats.org/officeDocument/2006/relationships/image" Target="media/image117.png"/><Relationship Id="rId136" Type="http://schemas.openxmlformats.org/officeDocument/2006/relationships/image" Target="media/image118.png"/><Relationship Id="rId137" Type="http://schemas.openxmlformats.org/officeDocument/2006/relationships/image" Target="media/image119.png"/><Relationship Id="rId138" Type="http://schemas.openxmlformats.org/officeDocument/2006/relationships/image" Target="media/image120.png"/><Relationship Id="rId139" Type="http://schemas.openxmlformats.org/officeDocument/2006/relationships/image" Target="media/image121.png"/><Relationship Id="rId140" Type="http://schemas.openxmlformats.org/officeDocument/2006/relationships/image" Target="media/image122.png"/><Relationship Id="rId141" Type="http://schemas.openxmlformats.org/officeDocument/2006/relationships/image" Target="media/image123.png"/><Relationship Id="rId142" Type="http://schemas.openxmlformats.org/officeDocument/2006/relationships/image" Target="media/image124.png"/><Relationship Id="rId143" Type="http://schemas.openxmlformats.org/officeDocument/2006/relationships/image" Target="media/image125.png"/><Relationship Id="rId144" Type="http://schemas.openxmlformats.org/officeDocument/2006/relationships/image" Target="media/image126.png"/><Relationship Id="rId145" Type="http://schemas.openxmlformats.org/officeDocument/2006/relationships/image" Target="media/image127.png"/><Relationship Id="rId146" Type="http://schemas.openxmlformats.org/officeDocument/2006/relationships/image" Target="media/image128.png"/><Relationship Id="rId147" Type="http://schemas.openxmlformats.org/officeDocument/2006/relationships/image" Target="media/image129.png"/><Relationship Id="rId148" Type="http://schemas.openxmlformats.org/officeDocument/2006/relationships/image" Target="media/image130.png"/><Relationship Id="rId149" Type="http://schemas.openxmlformats.org/officeDocument/2006/relationships/image" Target="media/image131.png"/><Relationship Id="rId150" Type="http://schemas.openxmlformats.org/officeDocument/2006/relationships/image" Target="media/image132.png"/><Relationship Id="rId151" Type="http://schemas.openxmlformats.org/officeDocument/2006/relationships/image" Target="media/image133.png"/><Relationship Id="rId152" Type="http://schemas.openxmlformats.org/officeDocument/2006/relationships/image" Target="media/image134.png"/><Relationship Id="rId153" Type="http://schemas.openxmlformats.org/officeDocument/2006/relationships/image" Target="media/image135.png"/><Relationship Id="rId154" Type="http://schemas.openxmlformats.org/officeDocument/2006/relationships/image" Target="media/image136.png"/><Relationship Id="rId155" Type="http://schemas.openxmlformats.org/officeDocument/2006/relationships/image" Target="media/image137.png"/><Relationship Id="rId156" Type="http://schemas.openxmlformats.org/officeDocument/2006/relationships/image" Target="media/image138.png"/><Relationship Id="rId157" Type="http://schemas.openxmlformats.org/officeDocument/2006/relationships/image" Target="media/image139.png"/><Relationship Id="rId158" Type="http://schemas.openxmlformats.org/officeDocument/2006/relationships/image" Target="media/image140.png"/><Relationship Id="rId159" Type="http://schemas.openxmlformats.org/officeDocument/2006/relationships/image" Target="media/image141.png"/><Relationship Id="rId160" Type="http://schemas.openxmlformats.org/officeDocument/2006/relationships/image" Target="media/image142.png"/><Relationship Id="rId161" Type="http://schemas.openxmlformats.org/officeDocument/2006/relationships/image" Target="media/image143.png"/><Relationship Id="rId162" Type="http://schemas.openxmlformats.org/officeDocument/2006/relationships/image" Target="media/image144.png"/><Relationship Id="rId163" Type="http://schemas.openxmlformats.org/officeDocument/2006/relationships/image" Target="media/image145.png"/><Relationship Id="rId164" Type="http://schemas.openxmlformats.org/officeDocument/2006/relationships/image" Target="media/image146.png"/><Relationship Id="rId165" Type="http://schemas.openxmlformats.org/officeDocument/2006/relationships/image" Target="media/image147.png"/><Relationship Id="rId166" Type="http://schemas.openxmlformats.org/officeDocument/2006/relationships/image" Target="media/image148.png"/><Relationship Id="rId167" Type="http://schemas.openxmlformats.org/officeDocument/2006/relationships/image" Target="media/image149.png"/><Relationship Id="rId168" Type="http://schemas.openxmlformats.org/officeDocument/2006/relationships/image" Target="media/image150.png"/><Relationship Id="rId169" Type="http://schemas.openxmlformats.org/officeDocument/2006/relationships/image" Target="media/image151.png"/><Relationship Id="rId170" Type="http://schemas.openxmlformats.org/officeDocument/2006/relationships/image" Target="media/image152.png"/><Relationship Id="rId171" Type="http://schemas.openxmlformats.org/officeDocument/2006/relationships/image" Target="media/image153.png"/><Relationship Id="rId172" Type="http://schemas.openxmlformats.org/officeDocument/2006/relationships/image" Target="media/image154.png"/><Relationship Id="rId173" Type="http://schemas.openxmlformats.org/officeDocument/2006/relationships/image" Target="media/image155.png"/><Relationship Id="rId174" Type="http://schemas.openxmlformats.org/officeDocument/2006/relationships/image" Target="media/image156.png"/><Relationship Id="rId175" Type="http://schemas.openxmlformats.org/officeDocument/2006/relationships/image" Target="media/image157.png"/><Relationship Id="rId176" Type="http://schemas.openxmlformats.org/officeDocument/2006/relationships/image" Target="media/image158.png"/><Relationship Id="rId177" Type="http://schemas.openxmlformats.org/officeDocument/2006/relationships/image" Target="media/image159.png"/><Relationship Id="rId178" Type="http://schemas.openxmlformats.org/officeDocument/2006/relationships/image" Target="media/image160.png"/><Relationship Id="rId179" Type="http://schemas.openxmlformats.org/officeDocument/2006/relationships/image" Target="media/image161.png"/><Relationship Id="rId180" Type="http://schemas.openxmlformats.org/officeDocument/2006/relationships/image" Target="media/image162.png"/><Relationship Id="rId181" Type="http://schemas.openxmlformats.org/officeDocument/2006/relationships/image" Target="media/image163.png"/><Relationship Id="rId182" Type="http://schemas.openxmlformats.org/officeDocument/2006/relationships/image" Target="media/image164.png"/><Relationship Id="rId183" Type="http://schemas.openxmlformats.org/officeDocument/2006/relationships/image" Target="media/image165.png"/><Relationship Id="rId184" Type="http://schemas.openxmlformats.org/officeDocument/2006/relationships/image" Target="media/image166.png"/><Relationship Id="rId185" Type="http://schemas.openxmlformats.org/officeDocument/2006/relationships/image" Target="media/image167.png"/><Relationship Id="rId186" Type="http://schemas.openxmlformats.org/officeDocument/2006/relationships/image" Target="media/image168.png"/><Relationship Id="rId187" Type="http://schemas.openxmlformats.org/officeDocument/2006/relationships/image" Target="media/image169.png"/><Relationship Id="rId188" Type="http://schemas.openxmlformats.org/officeDocument/2006/relationships/image" Target="media/image170.png"/><Relationship Id="rId189" Type="http://schemas.openxmlformats.org/officeDocument/2006/relationships/image" Target="media/image171.png"/><Relationship Id="rId190" Type="http://schemas.openxmlformats.org/officeDocument/2006/relationships/image" Target="media/image172.png"/><Relationship Id="rId191" Type="http://schemas.openxmlformats.org/officeDocument/2006/relationships/image" Target="media/image173.png"/><Relationship Id="rId192" Type="http://schemas.openxmlformats.org/officeDocument/2006/relationships/image" Target="media/image174.png"/><Relationship Id="rId193" Type="http://schemas.openxmlformats.org/officeDocument/2006/relationships/image" Target="media/image175.png"/><Relationship Id="rId194" Type="http://schemas.openxmlformats.org/officeDocument/2006/relationships/image" Target="media/image176.png"/><Relationship Id="rId195" Type="http://schemas.openxmlformats.org/officeDocument/2006/relationships/image" Target="media/image177.png"/><Relationship Id="rId196" Type="http://schemas.openxmlformats.org/officeDocument/2006/relationships/image" Target="media/image178.png"/><Relationship Id="rId197" Type="http://schemas.openxmlformats.org/officeDocument/2006/relationships/image" Target="media/image179.png"/><Relationship Id="rId198" Type="http://schemas.openxmlformats.org/officeDocument/2006/relationships/image" Target="media/image180.png"/><Relationship Id="rId199" Type="http://schemas.openxmlformats.org/officeDocument/2006/relationships/image" Target="media/image181.png"/><Relationship Id="rId200" Type="http://schemas.openxmlformats.org/officeDocument/2006/relationships/image" Target="media/image182.png"/><Relationship Id="rId201" Type="http://schemas.openxmlformats.org/officeDocument/2006/relationships/image" Target="media/image183.png"/><Relationship Id="rId202" Type="http://schemas.openxmlformats.org/officeDocument/2006/relationships/image" Target="media/image184.png"/><Relationship Id="rId203" Type="http://schemas.openxmlformats.org/officeDocument/2006/relationships/image" Target="media/image185.png"/><Relationship Id="rId204" Type="http://schemas.openxmlformats.org/officeDocument/2006/relationships/image" Target="media/image186.png"/><Relationship Id="rId205" Type="http://schemas.openxmlformats.org/officeDocument/2006/relationships/image" Target="media/image187.png"/><Relationship Id="rId206" Type="http://schemas.openxmlformats.org/officeDocument/2006/relationships/image" Target="media/image188.png"/><Relationship Id="rId207" Type="http://schemas.openxmlformats.org/officeDocument/2006/relationships/image" Target="media/image189.png"/><Relationship Id="rId208" Type="http://schemas.openxmlformats.org/officeDocument/2006/relationships/image" Target="media/image190.png"/><Relationship Id="rId209" Type="http://schemas.openxmlformats.org/officeDocument/2006/relationships/image" Target="media/image191.png"/><Relationship Id="rId210" Type="http://schemas.openxmlformats.org/officeDocument/2006/relationships/image" Target="media/image192.png"/><Relationship Id="rId211" Type="http://schemas.openxmlformats.org/officeDocument/2006/relationships/image" Target="media/image193.png"/><Relationship Id="rId212" Type="http://schemas.openxmlformats.org/officeDocument/2006/relationships/image" Target="media/image194.png"/><Relationship Id="rId213" Type="http://schemas.openxmlformats.org/officeDocument/2006/relationships/image" Target="media/image195.png"/><Relationship Id="rId214" Type="http://schemas.openxmlformats.org/officeDocument/2006/relationships/image" Target="media/image196.png"/><Relationship Id="rId215" Type="http://schemas.openxmlformats.org/officeDocument/2006/relationships/image" Target="media/image197.png"/><Relationship Id="rId216" Type="http://schemas.openxmlformats.org/officeDocument/2006/relationships/image" Target="media/image198.png"/><Relationship Id="rId217" Type="http://schemas.openxmlformats.org/officeDocument/2006/relationships/image" Target="media/image199.png"/><Relationship Id="rId218" Type="http://schemas.openxmlformats.org/officeDocument/2006/relationships/image" Target="media/image200.png"/><Relationship Id="rId219" Type="http://schemas.openxmlformats.org/officeDocument/2006/relationships/image" Target="media/image201.png"/><Relationship Id="rId220" Type="http://schemas.openxmlformats.org/officeDocument/2006/relationships/image" Target="media/image202.png"/><Relationship Id="rId221" Type="http://schemas.openxmlformats.org/officeDocument/2006/relationships/image" Target="media/image203.png"/><Relationship Id="rId222" Type="http://schemas.openxmlformats.org/officeDocument/2006/relationships/image" Target="media/image204.png"/><Relationship Id="rId223" Type="http://schemas.openxmlformats.org/officeDocument/2006/relationships/image" Target="media/image205.png"/><Relationship Id="rId224" Type="http://schemas.openxmlformats.org/officeDocument/2006/relationships/image" Target="media/image206.png"/><Relationship Id="rId225" Type="http://schemas.openxmlformats.org/officeDocument/2006/relationships/image" Target="media/image207.png"/><Relationship Id="rId226" Type="http://schemas.openxmlformats.org/officeDocument/2006/relationships/image" Target="media/image208.png"/><Relationship Id="rId227" Type="http://schemas.openxmlformats.org/officeDocument/2006/relationships/image" Target="media/image209.png"/><Relationship Id="rId228" Type="http://schemas.openxmlformats.org/officeDocument/2006/relationships/image" Target="media/image210.png"/><Relationship Id="rId229" Type="http://schemas.openxmlformats.org/officeDocument/2006/relationships/image" Target="media/image211.png"/><Relationship Id="rId230" Type="http://schemas.openxmlformats.org/officeDocument/2006/relationships/image" Target="media/image212.png"/><Relationship Id="rId231" Type="http://schemas.openxmlformats.org/officeDocument/2006/relationships/image" Target="media/image213.png"/><Relationship Id="rId232" Type="http://schemas.openxmlformats.org/officeDocument/2006/relationships/image" Target="media/image214.png"/><Relationship Id="rId233" Type="http://schemas.openxmlformats.org/officeDocument/2006/relationships/image" Target="media/image215.png"/><Relationship Id="rId234" Type="http://schemas.openxmlformats.org/officeDocument/2006/relationships/image" Target="media/image216.png"/><Relationship Id="rId235" Type="http://schemas.openxmlformats.org/officeDocument/2006/relationships/image" Target="media/image217.png"/><Relationship Id="rId236" Type="http://schemas.openxmlformats.org/officeDocument/2006/relationships/image" Target="media/image218.png"/><Relationship Id="rId237" Type="http://schemas.openxmlformats.org/officeDocument/2006/relationships/image" Target="media/image219.png"/><Relationship Id="rId238" Type="http://schemas.openxmlformats.org/officeDocument/2006/relationships/image" Target="media/image220.png"/><Relationship Id="rId239" Type="http://schemas.openxmlformats.org/officeDocument/2006/relationships/image" Target="media/image221.png"/><Relationship Id="rId240" Type="http://schemas.openxmlformats.org/officeDocument/2006/relationships/image" Target="media/image222.png"/><Relationship Id="rId241" Type="http://schemas.openxmlformats.org/officeDocument/2006/relationships/image" Target="media/image223.png"/><Relationship Id="rId242" Type="http://schemas.openxmlformats.org/officeDocument/2006/relationships/image" Target="media/image224.png"/><Relationship Id="rId243" Type="http://schemas.openxmlformats.org/officeDocument/2006/relationships/image" Target="media/image225.png"/><Relationship Id="rId244" Type="http://schemas.openxmlformats.org/officeDocument/2006/relationships/image" Target="media/image226.png"/><Relationship Id="rId245" Type="http://schemas.openxmlformats.org/officeDocument/2006/relationships/image" Target="media/image227.png"/><Relationship Id="rId246" Type="http://schemas.openxmlformats.org/officeDocument/2006/relationships/image" Target="media/image228.png"/><Relationship Id="rId247" Type="http://schemas.openxmlformats.org/officeDocument/2006/relationships/image" Target="media/image229.png"/><Relationship Id="rId248" Type="http://schemas.openxmlformats.org/officeDocument/2006/relationships/image" Target="media/image230.png"/><Relationship Id="rId249" Type="http://schemas.openxmlformats.org/officeDocument/2006/relationships/image" Target="media/image231.png"/><Relationship Id="rId250" Type="http://schemas.openxmlformats.org/officeDocument/2006/relationships/image" Target="media/image232.jpg"/><Relationship Id="rId251" Type="http://schemas.openxmlformats.org/officeDocument/2006/relationships/image" Target="media/image233.png"/><Relationship Id="rId252" Type="http://schemas.openxmlformats.org/officeDocument/2006/relationships/image" Target="media/image234.png"/><Relationship Id="rId253" Type="http://schemas.openxmlformats.org/officeDocument/2006/relationships/image" Target="media/image235.png"/><Relationship Id="rId254" Type="http://schemas.openxmlformats.org/officeDocument/2006/relationships/image" Target="media/image236.png"/><Relationship Id="rId255" Type="http://schemas.openxmlformats.org/officeDocument/2006/relationships/image" Target="media/image237.png"/><Relationship Id="rId256" Type="http://schemas.openxmlformats.org/officeDocument/2006/relationships/image" Target="media/image238.png"/><Relationship Id="rId257" Type="http://schemas.openxmlformats.org/officeDocument/2006/relationships/image" Target="media/image239.png"/><Relationship Id="rId258" Type="http://schemas.openxmlformats.org/officeDocument/2006/relationships/image" Target="media/image240.png"/><Relationship Id="rId259" Type="http://schemas.openxmlformats.org/officeDocument/2006/relationships/image" Target="media/image241.png"/><Relationship Id="rId260" Type="http://schemas.openxmlformats.org/officeDocument/2006/relationships/image" Target="media/image242.png"/><Relationship Id="rId261" Type="http://schemas.openxmlformats.org/officeDocument/2006/relationships/image" Target="media/image243.png"/><Relationship Id="rId262" Type="http://schemas.openxmlformats.org/officeDocument/2006/relationships/image" Target="media/image244.png"/><Relationship Id="rId263" Type="http://schemas.openxmlformats.org/officeDocument/2006/relationships/image" Target="media/image245.png"/><Relationship Id="rId264" Type="http://schemas.openxmlformats.org/officeDocument/2006/relationships/image" Target="media/image246.png"/><Relationship Id="rId265" Type="http://schemas.openxmlformats.org/officeDocument/2006/relationships/image" Target="media/image247.png"/><Relationship Id="rId266" Type="http://schemas.openxmlformats.org/officeDocument/2006/relationships/image" Target="media/image248.png"/><Relationship Id="rId267" Type="http://schemas.openxmlformats.org/officeDocument/2006/relationships/image" Target="media/image249.png"/><Relationship Id="rId268" Type="http://schemas.openxmlformats.org/officeDocument/2006/relationships/image" Target="media/image250.png"/><Relationship Id="rId269" Type="http://schemas.openxmlformats.org/officeDocument/2006/relationships/image" Target="media/image251.png"/><Relationship Id="rId270" Type="http://schemas.openxmlformats.org/officeDocument/2006/relationships/image" Target="media/image252.png"/><Relationship Id="rId271" Type="http://schemas.openxmlformats.org/officeDocument/2006/relationships/image" Target="media/image253.png"/><Relationship Id="rId272" Type="http://schemas.openxmlformats.org/officeDocument/2006/relationships/image" Target="media/image254.png"/><Relationship Id="rId273" Type="http://schemas.openxmlformats.org/officeDocument/2006/relationships/image" Target="media/image255.png"/><Relationship Id="rId274" Type="http://schemas.openxmlformats.org/officeDocument/2006/relationships/image" Target="media/image256.png"/><Relationship Id="rId275" Type="http://schemas.openxmlformats.org/officeDocument/2006/relationships/image" Target="media/image257.png"/><Relationship Id="rId276" Type="http://schemas.openxmlformats.org/officeDocument/2006/relationships/image" Target="media/image258.png"/><Relationship Id="rId277" Type="http://schemas.openxmlformats.org/officeDocument/2006/relationships/image" Target="media/image259.png"/><Relationship Id="rId278" Type="http://schemas.openxmlformats.org/officeDocument/2006/relationships/image" Target="media/image260.png"/><Relationship Id="rId279" Type="http://schemas.openxmlformats.org/officeDocument/2006/relationships/image" Target="media/image261.png"/><Relationship Id="rId280" Type="http://schemas.openxmlformats.org/officeDocument/2006/relationships/image" Target="media/image262.png"/><Relationship Id="rId281" Type="http://schemas.openxmlformats.org/officeDocument/2006/relationships/image" Target="media/image263.png"/><Relationship Id="rId282" Type="http://schemas.openxmlformats.org/officeDocument/2006/relationships/image" Target="media/image264.png"/><Relationship Id="rId283" Type="http://schemas.openxmlformats.org/officeDocument/2006/relationships/image" Target="media/image265.png"/><Relationship Id="rId284" Type="http://schemas.openxmlformats.org/officeDocument/2006/relationships/image" Target="media/image266.png"/><Relationship Id="rId285" Type="http://schemas.openxmlformats.org/officeDocument/2006/relationships/image" Target="media/image267.png"/><Relationship Id="rId286" Type="http://schemas.openxmlformats.org/officeDocument/2006/relationships/image" Target="media/image268.png"/><Relationship Id="rId287" Type="http://schemas.openxmlformats.org/officeDocument/2006/relationships/image" Target="media/image269.png"/><Relationship Id="rId288" Type="http://schemas.openxmlformats.org/officeDocument/2006/relationships/image" Target="media/image270.png"/><Relationship Id="rId289" Type="http://schemas.openxmlformats.org/officeDocument/2006/relationships/image" Target="media/image271.png"/><Relationship Id="rId290" Type="http://schemas.openxmlformats.org/officeDocument/2006/relationships/image" Target="media/image272.png"/><Relationship Id="rId291" Type="http://schemas.openxmlformats.org/officeDocument/2006/relationships/image" Target="media/image27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A07E8-864A-40A6-9DD8-F9533346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OTR</Company>
  <DocSecurity>0</DocSecurity>
  <HyperlinksChanged>false</HyperlinksChanged>
  <LinksUpToDate>false</LinksUpToDate>
  <ScaleCrop>false</ScaleCrop>
  <SharedDoc>false</SharedDoc>
  <Template>Template_ASFK_(РП_РА).dot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ПРИНЦИПЫ РАБОТЫ С ПОРТАЛОМ АСФК ДЛЯ ДУБП</dc:title>
  <dc:creator>alekseev.igor</dc:creator>
  <cp:lastModifiedBy>УФК по Челябинской области</cp:lastModifiedBy>
  <cp:revision>99</cp:revision>
  <dcterms:created xsi:type="dcterms:W3CDTF">2019-09-06T17:35:00Z</dcterms:created>
  <dcterms:modified xsi:type="dcterms:W3CDTF">2025-01-27T11:08:29Z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Основные принципы работы с ППО СУФД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54819512.09.01,01.ОМ.004-05.01 2(4,5)</vt:lpwstr>
  </property>
</Properties>
</file>